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z w:val="24"/>
          <w:szCs w:val="32"/>
          <w:highlight w:val="none"/>
          <w:lang w:val="en-US" w:eastAsia="zh-CN"/>
        </w:rPr>
      </w:pPr>
    </w:p>
    <w:p>
      <w:pPr>
        <w:spacing w:line="408" w:lineRule="auto"/>
        <w:jc w:val="center"/>
        <w:rPr>
          <w:rFonts w:hint="default" w:ascii="Times New Roman" w:hAnsi="Times New Roman" w:eastAsia="宋体" w:cs="Times New Roman"/>
          <w:b/>
          <w:sz w:val="36"/>
          <w:szCs w:val="36"/>
          <w:highlight w:val="none"/>
          <w:lang w:val="en-US" w:eastAsia="zh-CN"/>
        </w:rPr>
      </w:pPr>
      <w:r>
        <w:rPr>
          <w:rFonts w:hint="eastAsia" w:ascii="Times New Roman" w:hAnsi="Times New Roman" w:eastAsia="宋体" w:cs="Times New Roman"/>
          <w:b/>
          <w:bCs/>
          <w:sz w:val="36"/>
          <w:szCs w:val="36"/>
          <w:highlight w:val="none"/>
          <w:lang w:val="en-US" w:eastAsia="zh-CN"/>
        </w:rPr>
        <w:t>Instructions to Bidders</w:t>
      </w:r>
    </w:p>
    <w:p>
      <w:pPr>
        <w:spacing w:line="360" w:lineRule="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To whom it may concern:</w:t>
      </w:r>
    </w:p>
    <w:p>
      <w:pPr>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rPr>
        <w:t xml:space="preserve">We are </w:t>
      </w:r>
      <w:r>
        <w:rPr>
          <w:rFonts w:hint="eastAsia" w:ascii="Times New Roman" w:hAnsi="Times New Roman" w:cs="Times New Roman"/>
          <w:sz w:val="24"/>
          <w:szCs w:val="32"/>
          <w:highlight w:val="none"/>
          <w:lang w:val="en-US" w:eastAsia="zh-CN"/>
        </w:rPr>
        <w:t>inviting bids for VCUs</w:t>
      </w:r>
      <w:r>
        <w:rPr>
          <w:rFonts w:hint="eastAsia" w:ascii="Times New Roman" w:hAnsi="Times New Roman" w:eastAsia="宋体" w:cs="Times New Roman"/>
          <w:sz w:val="24"/>
          <w:highlight w:val="none"/>
        </w:rPr>
        <w:t xml:space="preserve">. </w:t>
      </w:r>
      <w:r>
        <w:rPr>
          <w:rFonts w:hint="eastAsia" w:ascii="Times New Roman" w:hAnsi="Times New Roman" w:eastAsia="宋体" w:cs="Times New Roman"/>
          <w:sz w:val="24"/>
          <w:highlight w:val="none"/>
          <w:lang w:val="en-US" w:eastAsia="zh-CN"/>
        </w:rPr>
        <w:t xml:space="preserve">Please refer to the </w:t>
      </w:r>
      <w:r>
        <w:rPr>
          <w:rFonts w:hint="eastAsia" w:ascii="Times New Roman" w:hAnsi="Times New Roman" w:eastAsia="宋体" w:cs="Times New Roman"/>
          <w:sz w:val="24"/>
          <w:highlight w:val="none"/>
        </w:rPr>
        <w:t xml:space="preserve">following </w:t>
      </w:r>
      <w:r>
        <w:rPr>
          <w:rFonts w:hint="eastAsia" w:ascii="Times New Roman" w:hAnsi="Times New Roman" w:eastAsia="宋体" w:cs="Times New Roman"/>
          <w:sz w:val="24"/>
          <w:highlight w:val="none"/>
          <w:lang w:val="en-US" w:eastAsia="zh-CN"/>
        </w:rPr>
        <w:t>information</w:t>
      </w:r>
      <w:r>
        <w:rPr>
          <w:rFonts w:hint="eastAsia" w:ascii="Times New Roman" w:hAnsi="Times New Roman" w:eastAsia="宋体" w:cs="Times New Roman"/>
          <w:sz w:val="24"/>
          <w:highlight w:val="none"/>
        </w:rPr>
        <w:t xml:space="preserve"> for </w:t>
      </w:r>
      <w:r>
        <w:rPr>
          <w:rFonts w:hint="eastAsia" w:ascii="Times New Roman" w:hAnsi="Times New Roman" w:eastAsia="宋体" w:cs="Times New Roman"/>
          <w:sz w:val="24"/>
          <w:highlight w:val="none"/>
          <w:lang w:val="en-US" w:eastAsia="zh-CN"/>
        </w:rPr>
        <w:t>your bid:</w:t>
      </w:r>
    </w:p>
    <w:p>
      <w:pPr>
        <w:numPr>
          <w:ilvl w:val="0"/>
          <w:numId w:val="1"/>
        </w:numPr>
        <w:spacing w:line="360" w:lineRule="auto"/>
        <w:ind w:firstLine="480" w:firstLineChars="200"/>
        <w:jc w:val="both"/>
        <w:rPr>
          <w:rFonts w:hint="default" w:ascii="Times New Roman" w:hAnsi="Times New Roman" w:cs="Times New Roman"/>
          <w:b w:val="0"/>
          <w:bCs w:val="0"/>
          <w:sz w:val="24"/>
          <w:szCs w:val="32"/>
          <w:highlight w:val="none"/>
          <w:lang w:val="en-US" w:eastAsia="zh-CN"/>
        </w:rPr>
      </w:pPr>
      <w:r>
        <w:rPr>
          <w:rFonts w:hint="eastAsia" w:ascii="Times New Roman" w:hAnsi="Times New Roman" w:cs="Times New Roman"/>
          <w:b w:val="0"/>
          <w:bCs w:val="0"/>
          <w:sz w:val="24"/>
          <w:szCs w:val="32"/>
          <w:highlight w:val="none"/>
          <w:lang w:val="en-US" w:eastAsia="zh-CN"/>
        </w:rPr>
        <w:t>T</w:t>
      </w:r>
      <w:r>
        <w:rPr>
          <w:rFonts w:hint="default" w:ascii="Times New Roman" w:hAnsi="Times New Roman" w:cs="Times New Roman"/>
          <w:b w:val="0"/>
          <w:bCs w:val="0"/>
          <w:sz w:val="24"/>
          <w:szCs w:val="32"/>
          <w:highlight w:val="none"/>
          <w:lang w:val="en-US" w:eastAsia="zh-CN"/>
        </w:rPr>
        <w:t xml:space="preserve">he </w:t>
      </w:r>
      <w:r>
        <w:rPr>
          <w:rFonts w:hint="eastAsia" w:ascii="Times New Roman" w:hAnsi="Times New Roman" w:cs="Times New Roman"/>
          <w:b w:val="0"/>
          <w:bCs w:val="0"/>
          <w:sz w:val="24"/>
          <w:szCs w:val="32"/>
          <w:highlight w:val="none"/>
          <w:lang w:val="en-US" w:eastAsia="zh-CN"/>
        </w:rPr>
        <w:t>specific information of VCUs</w:t>
      </w:r>
      <w:r>
        <w:rPr>
          <w:rFonts w:hint="default" w:ascii="Times New Roman" w:hAnsi="Times New Roman" w:cs="Times New Roman"/>
          <w:b w:val="0"/>
          <w:bCs w:val="0"/>
          <w:sz w:val="24"/>
          <w:szCs w:val="32"/>
          <w:highlight w:val="none"/>
          <w:lang w:val="en-US" w:eastAsia="zh-CN"/>
        </w:rPr>
        <w:t xml:space="preserve"> </w:t>
      </w:r>
      <w:r>
        <w:rPr>
          <w:rFonts w:hint="eastAsia" w:ascii="Times New Roman" w:hAnsi="Times New Roman" w:cs="Times New Roman"/>
          <w:b w:val="0"/>
          <w:bCs w:val="0"/>
          <w:sz w:val="24"/>
          <w:szCs w:val="32"/>
          <w:highlight w:val="none"/>
          <w:lang w:val="en-US" w:eastAsia="zh-CN"/>
        </w:rPr>
        <w:t>related is</w:t>
      </w:r>
      <w:r>
        <w:rPr>
          <w:rFonts w:hint="default" w:ascii="Times New Roman" w:hAnsi="Times New Roman" w:cs="Times New Roman"/>
          <w:b w:val="0"/>
          <w:bCs w:val="0"/>
          <w:sz w:val="24"/>
          <w:szCs w:val="32"/>
          <w:highlight w:val="none"/>
          <w:lang w:val="en-US" w:eastAsia="zh-CN"/>
        </w:rPr>
        <w:t xml:space="preserve"> listed </w:t>
      </w:r>
      <w:r>
        <w:rPr>
          <w:rFonts w:hint="eastAsia" w:ascii="Times New Roman" w:hAnsi="Times New Roman" w:cs="Times New Roman"/>
          <w:b w:val="0"/>
          <w:bCs w:val="0"/>
          <w:sz w:val="24"/>
          <w:szCs w:val="32"/>
          <w:highlight w:val="none"/>
          <w:lang w:val="en-US" w:eastAsia="zh-CN"/>
        </w:rPr>
        <w:t>as follows</w:t>
      </w:r>
      <w:r>
        <w:rPr>
          <w:rFonts w:hint="default" w:ascii="Times New Roman" w:hAnsi="Times New Roman" w:cs="Times New Roman"/>
          <w:b w:val="0"/>
          <w:bCs w:val="0"/>
          <w:sz w:val="24"/>
          <w:szCs w:val="32"/>
          <w:highlight w:val="none"/>
          <w:lang w:val="en-US" w:eastAsia="zh-CN"/>
        </w:rPr>
        <w:t>.</w:t>
      </w:r>
      <w:r>
        <w:rPr>
          <w:rFonts w:hint="eastAsia" w:ascii="Times New Roman" w:hAnsi="Times New Roman" w:cs="Times New Roman"/>
          <w:b w:val="0"/>
          <w:bCs w:val="0"/>
          <w:sz w:val="24"/>
          <w:szCs w:val="32"/>
          <w:highlight w:val="none"/>
          <w:lang w:val="en-US" w:eastAsia="zh-CN"/>
        </w:rPr>
        <w:t xml:space="preserve"> All the projects involved are wind power projects located in China.</w:t>
      </w:r>
    </w:p>
    <w:p>
      <w:pPr>
        <w:widowControl w:val="0"/>
        <w:spacing w:after="120" w:line="360" w:lineRule="auto"/>
        <w:ind w:left="0" w:leftChars="0" w:firstLine="0" w:firstLineChars="0"/>
        <w:jc w:val="center"/>
        <w:rPr>
          <w:rFonts w:hint="eastAsia" w:ascii="Times New Roman" w:hAnsi="Times New Roman" w:eastAsia="宋体" w:cs="Times New Roman"/>
          <w:kern w:val="2"/>
          <w:sz w:val="24"/>
          <w:szCs w:val="22"/>
          <w:highlight w:val="none"/>
          <w:lang w:val="en-US" w:eastAsia="zh-CN" w:bidi="ar-SA"/>
        </w:rPr>
      </w:pPr>
      <w:r>
        <w:rPr>
          <w:rFonts w:hint="eastAsia" w:ascii="Times New Roman" w:hAnsi="Times New Roman" w:eastAsia="宋体" w:cs="Times New Roman"/>
          <w:kern w:val="2"/>
          <w:sz w:val="24"/>
          <w:szCs w:val="22"/>
          <w:highlight w:val="none"/>
          <w:lang w:val="en-US" w:eastAsia="zh-CN" w:bidi="ar-SA"/>
        </w:rPr>
        <w:t>Table 1 Vintages and quantity distribution</w:t>
      </w:r>
    </w:p>
    <w:tbl>
      <w:tblPr>
        <w:tblStyle w:val="7"/>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757"/>
        <w:gridCol w:w="1984"/>
        <w:gridCol w:w="235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636" w:type="pct"/>
            <w:vAlign w:val="center"/>
          </w:tcPr>
          <w:p>
            <w:pPr>
              <w:pStyle w:val="2"/>
              <w:spacing w:line="360" w:lineRule="auto"/>
              <w:ind w:left="0" w:leftChars="0" w:firstLine="0" w:firstLineChars="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Distribution</w:t>
            </w:r>
          </w:p>
        </w:tc>
        <w:tc>
          <w:tcPr>
            <w:tcW w:w="1020" w:type="pct"/>
            <w:vAlign w:val="center"/>
          </w:tcPr>
          <w:p>
            <w:pPr>
              <w:pStyle w:val="2"/>
              <w:spacing w:line="360" w:lineRule="auto"/>
              <w:ind w:left="0" w:leftChars="0" w:firstLine="0" w:firstLineChars="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Vintage:</w:t>
            </w:r>
            <w:r>
              <w:rPr>
                <w:rFonts w:hint="default" w:ascii="Times New Roman" w:hAnsi="Times New Roman" w:cs="Times New Roman"/>
                <w:highlight w:val="none"/>
                <w:lang w:val="en-US" w:eastAsia="zh-CN"/>
              </w:rPr>
              <w:t xml:space="preserve"> 2012</w:t>
            </w:r>
          </w:p>
        </w:tc>
        <w:tc>
          <w:tcPr>
            <w:tcW w:w="1149" w:type="pct"/>
            <w:vAlign w:val="center"/>
          </w:tcPr>
          <w:p>
            <w:pPr>
              <w:pStyle w:val="2"/>
              <w:spacing w:line="360" w:lineRule="auto"/>
              <w:ind w:left="0" w:leftChars="0" w:firstLine="0" w:firstLineChars="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Vintage: 2013-2016</w:t>
            </w:r>
          </w:p>
        </w:tc>
        <w:tc>
          <w:tcPr>
            <w:tcW w:w="1360" w:type="pct"/>
            <w:vAlign w:val="center"/>
          </w:tcPr>
          <w:p>
            <w:pPr>
              <w:pStyle w:val="2"/>
              <w:spacing w:line="360" w:lineRule="auto"/>
              <w:ind w:left="0" w:leftChars="0" w:firstLine="0" w:firstLineChars="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Vintage: </w:t>
            </w:r>
            <w:r>
              <w:rPr>
                <w:rFonts w:hint="default" w:ascii="Times New Roman" w:hAnsi="Times New Roman" w:cs="Times New Roman"/>
                <w:highlight w:val="none"/>
                <w:lang w:val="en-US" w:eastAsia="zh-CN"/>
              </w:rPr>
              <w:t>201</w:t>
            </w:r>
            <w:r>
              <w:rPr>
                <w:rFonts w:hint="eastAsia" w:ascii="Times New Roman" w:hAnsi="Times New Roman" w:cs="Times New Roman"/>
                <w:highlight w:val="none"/>
                <w:lang w:val="en-US" w:eastAsia="zh-CN"/>
              </w:rPr>
              <w:t xml:space="preserve">7 </w:t>
            </w:r>
            <w:r>
              <w:rPr>
                <w:rFonts w:hint="default" w:ascii="Times New Roman" w:hAnsi="Times New Roman" w:cs="Times New Roman"/>
                <w:highlight w:val="none"/>
                <w:lang w:val="en-US" w:eastAsia="zh-CN"/>
              </w:rPr>
              <w:t>and onward</w:t>
            </w:r>
          </w:p>
        </w:tc>
        <w:tc>
          <w:tcPr>
            <w:tcW w:w="832" w:type="pct"/>
            <w:vAlign w:val="center"/>
          </w:tcPr>
          <w:p>
            <w:pPr>
              <w:pStyle w:val="2"/>
              <w:spacing w:line="360" w:lineRule="auto"/>
              <w:ind w:left="0" w:leftChars="0" w:firstLine="0" w:firstLineChars="0"/>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636" w:type="pct"/>
            <w:vAlign w:val="center"/>
          </w:tcPr>
          <w:p>
            <w:pPr>
              <w:pStyle w:val="2"/>
              <w:spacing w:line="360" w:lineRule="auto"/>
              <w:ind w:left="0" w:leftChars="0" w:firstLine="0" w:firstLineChars="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Proportion</w:t>
            </w:r>
          </w:p>
        </w:tc>
        <w:tc>
          <w:tcPr>
            <w:tcW w:w="1787" w:type="dxa"/>
            <w:vAlign w:val="center"/>
          </w:tcPr>
          <w:p>
            <w:pPr>
              <w:pStyle w:val="5"/>
              <w:ind w:left="0" w:leftChars="0" w:firstLine="0" w:firstLineChars="0"/>
              <w:jc w:val="center"/>
              <w:rPr>
                <w:rFonts w:hint="default" w:ascii="Times New Roman" w:hAnsi="Times New Roman" w:cs="Times New Roman"/>
                <w:highlight w:val="none"/>
                <w:lang w:val="en-US" w:eastAsia="zh-CN"/>
              </w:rPr>
            </w:pPr>
            <w:r>
              <w:rPr>
                <w:rFonts w:hint="eastAsia" w:ascii="Times New Roman" w:hAnsi="Times New Roman" w:cs="Times New Roman"/>
                <w:sz w:val="22"/>
                <w:szCs w:val="21"/>
                <w:highlight w:val="none"/>
                <w:vertAlign w:val="baseline"/>
                <w:lang w:val="en-US" w:eastAsia="zh-CN"/>
              </w:rPr>
              <w:t>18%</w:t>
            </w:r>
          </w:p>
        </w:tc>
        <w:tc>
          <w:tcPr>
            <w:tcW w:w="2013" w:type="dxa"/>
            <w:vAlign w:val="center"/>
          </w:tcPr>
          <w:p>
            <w:pPr>
              <w:pStyle w:val="5"/>
              <w:ind w:left="0" w:leftChars="0" w:firstLine="0" w:firstLineChars="0"/>
              <w:jc w:val="center"/>
              <w:rPr>
                <w:rFonts w:hint="default" w:ascii="Times New Roman" w:hAnsi="Times New Roman" w:cs="Times New Roman"/>
                <w:highlight w:val="none"/>
                <w:lang w:val="en-US" w:eastAsia="zh-CN"/>
              </w:rPr>
            </w:pPr>
            <w:r>
              <w:rPr>
                <w:rFonts w:hint="eastAsia" w:ascii="Times New Roman" w:hAnsi="Times New Roman" w:cs="Times New Roman"/>
                <w:sz w:val="22"/>
                <w:szCs w:val="21"/>
                <w:highlight w:val="none"/>
                <w:vertAlign w:val="baseline"/>
                <w:lang w:val="en-US" w:eastAsia="zh-CN"/>
              </w:rPr>
              <w:t>45%</w:t>
            </w:r>
          </w:p>
        </w:tc>
        <w:tc>
          <w:tcPr>
            <w:tcW w:w="2382" w:type="dxa"/>
            <w:vAlign w:val="center"/>
          </w:tcPr>
          <w:p>
            <w:pPr>
              <w:pStyle w:val="5"/>
              <w:ind w:left="0" w:leftChars="0" w:firstLine="0" w:firstLineChars="0"/>
              <w:jc w:val="center"/>
              <w:rPr>
                <w:rFonts w:hint="default" w:ascii="Times New Roman" w:hAnsi="Times New Roman" w:cs="Times New Roman"/>
                <w:highlight w:val="none"/>
                <w:lang w:val="en-US" w:eastAsia="zh-CN"/>
              </w:rPr>
            </w:pPr>
            <w:r>
              <w:rPr>
                <w:rFonts w:hint="eastAsia" w:ascii="Times New Roman" w:hAnsi="Times New Roman" w:cs="Times New Roman"/>
                <w:sz w:val="22"/>
                <w:szCs w:val="21"/>
                <w:highlight w:val="none"/>
                <w:vertAlign w:val="baseline"/>
                <w:lang w:val="en-US" w:eastAsia="zh-CN"/>
              </w:rPr>
              <w:t>37%</w:t>
            </w:r>
          </w:p>
        </w:tc>
        <w:tc>
          <w:tcPr>
            <w:tcW w:w="1428" w:type="dxa"/>
            <w:vAlign w:val="center"/>
          </w:tcPr>
          <w:p>
            <w:pPr>
              <w:pStyle w:val="5"/>
              <w:ind w:left="0" w:leftChars="0" w:firstLine="0" w:firstLineChars="0"/>
              <w:jc w:val="center"/>
              <w:rPr>
                <w:rFonts w:hint="default" w:ascii="Times New Roman" w:hAnsi="Times New Roman" w:cs="Times New Roman"/>
                <w:highlight w:val="none"/>
                <w:lang w:val="en-US" w:eastAsia="zh-CN"/>
              </w:rPr>
            </w:pPr>
            <w:r>
              <w:rPr>
                <w:rFonts w:hint="eastAsia" w:ascii="Times New Roman" w:hAnsi="Times New Roman" w:cs="Times New Roman"/>
                <w:sz w:val="22"/>
                <w:szCs w:val="21"/>
                <w:highlight w:val="none"/>
                <w:vertAlign w:val="baseline"/>
                <w:lang w:val="en-US" w:eastAsia="zh-CN"/>
              </w:rPr>
              <w:t>100%</w:t>
            </w:r>
          </w:p>
        </w:tc>
      </w:tr>
    </w:tbl>
    <w:p>
      <w:pPr>
        <w:widowControl w:val="0"/>
        <w:numPr>
          <w:ilvl w:val="0"/>
          <w:numId w:val="0"/>
        </w:numPr>
        <w:spacing w:line="360" w:lineRule="auto"/>
        <w:jc w:val="both"/>
        <w:rPr>
          <w:rFonts w:hint="default" w:ascii="Times New Roman" w:hAnsi="Times New Roman" w:cs="Times New Roman"/>
          <w:b w:val="0"/>
          <w:bCs w:val="0"/>
          <w:sz w:val="24"/>
          <w:szCs w:val="32"/>
          <w:highlight w:val="none"/>
          <w:lang w:val="en-US" w:eastAsia="zh-CN"/>
        </w:rPr>
      </w:pPr>
    </w:p>
    <w:p>
      <w:pPr>
        <w:widowControl/>
        <w:numPr>
          <w:ilvl w:val="0"/>
          <w:numId w:val="1"/>
        </w:numPr>
        <w:spacing w:line="360" w:lineRule="auto"/>
        <w:ind w:firstLine="480" w:firstLineChars="200"/>
        <w:rPr>
          <w:rFonts w:hint="default"/>
          <w:highlight w:val="none"/>
          <w:lang w:val="en-US" w:eastAsia="zh-CN"/>
        </w:rPr>
      </w:pPr>
      <w:r>
        <w:rPr>
          <w:rFonts w:hint="eastAsia" w:ascii="Times New Roman" w:hAnsi="Times New Roman" w:cs="Times New Roman"/>
          <w:b w:val="0"/>
          <w:bCs w:val="0"/>
          <w:sz w:val="24"/>
          <w:szCs w:val="32"/>
          <w:highlight w:val="none"/>
          <w:lang w:val="en-US" w:eastAsia="zh-CN"/>
        </w:rPr>
        <w:t>You shall bid with respect to the three vintage periods mentioned above. The transaction volume is determined based on quotations received and the profile of projects. The total quantity available for sale is 2,000,000 t.</w:t>
      </w:r>
    </w:p>
    <w:p>
      <w:pPr>
        <w:widowControl/>
        <w:numPr>
          <w:ilvl w:val="0"/>
          <w:numId w:val="1"/>
        </w:numPr>
        <w:spacing w:line="360" w:lineRule="auto"/>
        <w:ind w:firstLine="480"/>
        <w:rPr>
          <w:rFonts w:hint="default"/>
          <w:highlight w:val="none"/>
          <w:lang w:val="en-US" w:eastAsia="zh-CN"/>
        </w:rPr>
      </w:pPr>
      <w:r>
        <w:rPr>
          <w:rFonts w:hint="default" w:ascii="Times New Roman" w:hAnsi="Times New Roman" w:cs="Times New Roman"/>
          <w:sz w:val="24"/>
          <w:szCs w:val="32"/>
          <w:highlight w:val="none"/>
          <w:lang w:val="en-US" w:eastAsia="zh-CN"/>
        </w:rPr>
        <w:t xml:space="preserve"> “Delivery on Payment”</w:t>
      </w:r>
      <w:r>
        <w:rPr>
          <w:rFonts w:hint="eastAsia" w:ascii="Times New Roman" w:hAnsi="Times New Roman" w:cs="Times New Roman"/>
          <w:sz w:val="24"/>
          <w:szCs w:val="32"/>
          <w:highlight w:val="none"/>
          <w:lang w:val="en-US" w:eastAsia="zh-CN"/>
        </w:rPr>
        <w:t>,</w:t>
      </w:r>
      <w:r>
        <w:rPr>
          <w:rFonts w:hint="default" w:ascii="Times New Roman" w:hAnsi="Times New Roman" w:cs="Times New Roman"/>
          <w:sz w:val="24"/>
          <w:szCs w:val="32"/>
          <w:highlight w:val="none"/>
          <w:lang w:val="en-US" w:eastAsia="zh-CN"/>
        </w:rPr>
        <w:t xml:space="preserve"> </w:t>
      </w:r>
      <w:r>
        <w:rPr>
          <w:rFonts w:hint="eastAsia" w:ascii="Times New Roman" w:hAnsi="Times New Roman" w:cs="Times New Roman"/>
          <w:sz w:val="24"/>
          <w:szCs w:val="32"/>
          <w:highlight w:val="none"/>
          <w:lang w:val="en-US" w:eastAsia="zh-CN"/>
        </w:rPr>
        <w:t>i.e.,</w:t>
      </w:r>
      <w:r>
        <w:rPr>
          <w:rFonts w:hint="default" w:ascii="Times New Roman" w:hAnsi="Times New Roman" w:cs="Times New Roman"/>
          <w:sz w:val="24"/>
          <w:szCs w:val="32"/>
          <w:highlight w:val="none"/>
          <w:lang w:val="en-US" w:eastAsia="zh-CN"/>
        </w:rPr>
        <w:t xml:space="preserve"> payment made before the delivery of VCUs</w:t>
      </w:r>
      <w:r>
        <w:rPr>
          <w:rFonts w:hint="eastAsia" w:ascii="Times New Roman" w:hAnsi="Times New Roman" w:cs="Times New Roman"/>
          <w:sz w:val="24"/>
          <w:szCs w:val="32"/>
          <w:highlight w:val="none"/>
          <w:lang w:val="en-US" w:eastAsia="zh-CN"/>
        </w:rPr>
        <w:t>, is required</w:t>
      </w:r>
      <w:r>
        <w:rPr>
          <w:rFonts w:hint="default" w:ascii="Times New Roman" w:hAnsi="Times New Roman" w:cs="Times New Roman"/>
          <w:sz w:val="24"/>
          <w:szCs w:val="32"/>
          <w:highlight w:val="none"/>
          <w:lang w:val="en-US" w:eastAsia="zh-CN"/>
        </w:rPr>
        <w:t xml:space="preserve">. Prepayment by installment is acceptable as well. In the case where “Delivery on Payment” cannot be executed, instruments such as performance guarantee, letter of credit </w:t>
      </w:r>
      <w:r>
        <w:rPr>
          <w:rFonts w:hint="eastAsia" w:ascii="Times New Roman" w:hAnsi="Times New Roman" w:cs="Times New Roman"/>
          <w:sz w:val="24"/>
          <w:szCs w:val="32"/>
          <w:highlight w:val="none"/>
          <w:lang w:val="en-US" w:eastAsia="zh-CN"/>
        </w:rPr>
        <w:t>or</w:t>
      </w:r>
      <w:r>
        <w:rPr>
          <w:rFonts w:hint="default" w:ascii="Times New Roman" w:hAnsi="Times New Roman" w:cs="Times New Roman"/>
          <w:sz w:val="24"/>
          <w:szCs w:val="32"/>
          <w:highlight w:val="none"/>
          <w:lang w:val="en-US" w:eastAsia="zh-CN"/>
        </w:rPr>
        <w:t xml:space="preserve"> security deposit can be considered.</w:t>
      </w:r>
      <w:r>
        <w:rPr>
          <w:rFonts w:hint="eastAsia" w:ascii="Times New Roman" w:hAnsi="Times New Roman" w:cs="Times New Roman"/>
          <w:sz w:val="24"/>
          <w:szCs w:val="32"/>
          <w:highlight w:val="none"/>
          <w:lang w:val="en-US" w:eastAsia="zh-CN"/>
        </w:rPr>
        <w:t xml:space="preserve"> All the payments and deliveries should be finished within 30 days from the date of contract.</w:t>
      </w:r>
    </w:p>
    <w:p>
      <w:pPr>
        <w:widowControl/>
        <w:numPr>
          <w:ilvl w:val="0"/>
          <w:numId w:val="1"/>
        </w:numPr>
        <w:spacing w:line="360" w:lineRule="auto"/>
        <w:ind w:left="0" w:leftChars="0" w:firstLine="480" w:firstLineChars="200"/>
        <w:jc w:val="both"/>
        <w:rPr>
          <w:rFonts w:hint="default" w:ascii="Times New Roman" w:hAnsi="Times New Roman" w:cs="Times New Roman"/>
          <w:b w:val="0"/>
          <w:bCs w:val="0"/>
          <w:sz w:val="24"/>
          <w:szCs w:val="32"/>
          <w:highlight w:val="none"/>
          <w:lang w:val="en-US" w:eastAsia="zh-CN"/>
        </w:rPr>
      </w:pPr>
      <w:r>
        <w:rPr>
          <w:rFonts w:hint="eastAsia" w:ascii="Times New Roman" w:hAnsi="Times New Roman" w:cs="Times New Roman"/>
          <w:b w:val="0"/>
          <w:bCs w:val="0"/>
          <w:sz w:val="24"/>
          <w:szCs w:val="32"/>
          <w:highlight w:val="none"/>
          <w:lang w:val="en-US" w:eastAsia="zh-CN"/>
        </w:rPr>
        <w:t xml:space="preserve">Your submission of future demand for VCUs for communication, </w:t>
      </w:r>
      <w:r>
        <w:rPr>
          <w:rFonts w:hint="eastAsia" w:ascii="Times New Roman" w:hAnsi="Times New Roman" w:cs="Times New Roman" w:eastAsiaTheme="minorEastAsia"/>
          <w:sz w:val="24"/>
          <w:szCs w:val="32"/>
          <w:highlight w:val="none"/>
        </w:rPr>
        <w:t xml:space="preserve">including quantity, price, </w:t>
      </w:r>
      <w:r>
        <w:rPr>
          <w:rFonts w:hint="eastAsia" w:ascii="Times New Roman" w:hAnsi="Times New Roman" w:cs="Times New Roman" w:eastAsiaTheme="minorEastAsia"/>
          <w:sz w:val="24"/>
          <w:szCs w:val="32"/>
          <w:highlight w:val="none"/>
          <w:lang w:val="en-US" w:eastAsia="zh-CN"/>
        </w:rPr>
        <w:t>vintage</w:t>
      </w:r>
      <w:r>
        <w:rPr>
          <w:rFonts w:hint="eastAsia" w:ascii="Times New Roman" w:hAnsi="Times New Roman" w:cs="Times New Roman" w:eastAsiaTheme="minorEastAsia"/>
          <w:sz w:val="24"/>
          <w:szCs w:val="32"/>
          <w:highlight w:val="none"/>
        </w:rPr>
        <w:t>, project type, etc.</w:t>
      </w:r>
      <w:r>
        <w:rPr>
          <w:rFonts w:hint="eastAsia" w:ascii="Times New Roman" w:hAnsi="Times New Roman" w:cs="Times New Roman"/>
          <w:sz w:val="24"/>
          <w:szCs w:val="32"/>
          <w:highlight w:val="none"/>
          <w:lang w:val="en-US" w:eastAsia="zh-CN"/>
        </w:rPr>
        <w:t>, will be appreciated.</w:t>
      </w:r>
    </w:p>
    <w:p>
      <w:pPr>
        <w:numPr>
          <w:ilvl w:val="0"/>
          <w:numId w:val="1"/>
        </w:numPr>
        <w:spacing w:line="360" w:lineRule="auto"/>
        <w:ind w:firstLine="480" w:firstLineChars="200"/>
        <w:rPr>
          <w:rFonts w:hint="eastAsia" w:ascii="Times New Roman" w:hAnsi="Times New Roman" w:cs="Times New Roman" w:eastAsiaTheme="minorEastAsia"/>
          <w:sz w:val="24"/>
          <w:szCs w:val="32"/>
          <w:highlight w:val="none"/>
        </w:rPr>
      </w:pPr>
      <w:r>
        <w:rPr>
          <w:rFonts w:hint="eastAsia" w:ascii="Times New Roman" w:hAnsi="Times New Roman" w:cs="Times New Roman"/>
          <w:b w:val="0"/>
          <w:bCs w:val="0"/>
          <w:sz w:val="24"/>
          <w:szCs w:val="32"/>
          <w:highlight w:val="none"/>
          <w:lang w:val="en-US" w:eastAsia="zh-CN"/>
        </w:rPr>
        <w:t xml:space="preserve">The price bid does not include issuance levy which shall be borne by the bidder. The issuance levy should be returned to the seller if it is already paid by the seller. </w:t>
      </w:r>
    </w:p>
    <w:p>
      <w:pPr>
        <w:numPr>
          <w:ilvl w:val="0"/>
          <w:numId w:val="1"/>
        </w:numPr>
        <w:spacing w:line="360" w:lineRule="auto"/>
        <w:ind w:left="0" w:leftChars="0" w:firstLine="480" w:firstLineChars="200"/>
        <w:rPr>
          <w:rFonts w:hint="eastAsia" w:ascii="Times New Roman" w:hAnsi="Times New Roman" w:cs="Times New Roman"/>
          <w:b w:val="0"/>
          <w:bCs w:val="0"/>
          <w:sz w:val="24"/>
          <w:szCs w:val="32"/>
          <w:highlight w:val="none"/>
          <w:lang w:val="en-US" w:eastAsia="zh-CN"/>
        </w:rPr>
      </w:pPr>
      <w:r>
        <w:rPr>
          <w:rFonts w:hint="eastAsia" w:ascii="Times New Roman" w:hAnsi="Times New Roman" w:cs="Times New Roman"/>
          <w:b w:val="0"/>
          <w:bCs w:val="0"/>
          <w:sz w:val="24"/>
          <w:szCs w:val="32"/>
          <w:highlight w:val="none"/>
          <w:lang w:val="en-US" w:eastAsia="zh-CN"/>
        </w:rPr>
        <w:t>An eligible bidder shall</w:t>
      </w:r>
    </w:p>
    <w:p>
      <w:pPr>
        <w:numPr>
          <w:ilvl w:val="0"/>
          <w:numId w:val="0"/>
        </w:numPr>
        <w:spacing w:line="360" w:lineRule="auto"/>
        <w:ind w:firstLine="480" w:firstLineChars="20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 be a buyer of carbon credits within the People's Republic of China or all countries/regions that have normal trade relations with the People's Republic of China;</w:t>
      </w:r>
    </w:p>
    <w:p>
      <w:pPr>
        <w:numPr>
          <w:ilvl w:val="0"/>
          <w:numId w:val="0"/>
        </w:num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 hold an account in the Verra Registry; and</w:t>
      </w:r>
    </w:p>
    <w:p>
      <w:pPr>
        <w:spacing w:line="360" w:lineRule="auto"/>
        <w:ind w:firstLine="480" w:firstLineChars="20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 be legally and financially independent.</w:t>
      </w:r>
    </w:p>
    <w:p>
      <w:pPr>
        <w:numPr>
          <w:ilvl w:val="0"/>
          <w:numId w:val="1"/>
        </w:numPr>
        <w:spacing w:line="360" w:lineRule="auto"/>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Bidders shall provide</w:t>
      </w:r>
    </w:p>
    <w:p>
      <w:pPr>
        <w:spacing w:line="360" w:lineRule="auto"/>
        <w:ind w:firstLine="480" w:firstLineChars="200"/>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(1) </w:t>
      </w:r>
      <w:r>
        <w:rPr>
          <w:rFonts w:hint="eastAsia" w:ascii="Times New Roman" w:hAnsi="Times New Roman" w:eastAsia="宋体" w:cs="Times New Roman"/>
          <w:sz w:val="24"/>
          <w:highlight w:val="none"/>
          <w:lang w:val="en-US" w:eastAsia="zh-CN"/>
        </w:rPr>
        <w:t>a bid for VCUs</w:t>
      </w:r>
      <w:r>
        <w:rPr>
          <w:rFonts w:hint="eastAsia" w:ascii="Times New Roman" w:hAnsi="Times New Roman" w:eastAsia="宋体" w:cs="Times New Roman"/>
          <w:sz w:val="24"/>
          <w:highlight w:val="none"/>
        </w:rPr>
        <w:t xml:space="preserve"> and </w:t>
      </w:r>
      <w:r>
        <w:rPr>
          <w:rFonts w:hint="eastAsia" w:ascii="Times New Roman" w:hAnsi="Times New Roman" w:eastAsia="宋体" w:cs="Times New Roman"/>
          <w:sz w:val="24"/>
          <w:highlight w:val="none"/>
          <w:lang w:val="en-US" w:eastAsia="zh-CN"/>
        </w:rPr>
        <w:t xml:space="preserve">future demand </w:t>
      </w:r>
      <w:r>
        <w:rPr>
          <w:rFonts w:hint="eastAsia" w:ascii="Times New Roman" w:hAnsi="Times New Roman" w:eastAsia="宋体" w:cs="Times New Roman"/>
          <w:sz w:val="24"/>
          <w:highlight w:val="none"/>
        </w:rPr>
        <w:t xml:space="preserve">(see </w:t>
      </w:r>
      <w:r>
        <w:rPr>
          <w:rFonts w:hint="eastAsia" w:ascii="Times New Roman" w:hAnsi="Times New Roman" w:eastAsia="宋体" w:cs="Times New Roman"/>
          <w:sz w:val="24"/>
          <w:highlight w:val="none"/>
          <w:lang w:val="en-US" w:eastAsia="zh-CN"/>
        </w:rPr>
        <w:t xml:space="preserve">templates in </w:t>
      </w:r>
      <w:r>
        <w:rPr>
          <w:rFonts w:hint="eastAsia" w:ascii="Times New Roman" w:hAnsi="Times New Roman" w:eastAsia="宋体" w:cs="Times New Roman"/>
          <w:sz w:val="24"/>
          <w:highlight w:val="none"/>
          <w:lang w:eastAsia="zh-CN"/>
        </w:rPr>
        <w:t>Appendix</w:t>
      </w:r>
      <w:r>
        <w:rPr>
          <w:rFonts w:hint="eastAsia" w:ascii="Times New Roman" w:hAnsi="Times New Roman" w:eastAsia="宋体" w:cs="Times New Roman"/>
          <w:sz w:val="24"/>
          <w:highlight w:val="none"/>
        </w:rPr>
        <w:t xml:space="preserve"> I and </w:t>
      </w:r>
      <w:r>
        <w:rPr>
          <w:rFonts w:hint="eastAsia" w:ascii="Times New Roman" w:hAnsi="Times New Roman" w:eastAsia="宋体" w:cs="Times New Roman"/>
          <w:sz w:val="24"/>
          <w:highlight w:val="none"/>
          <w:lang w:eastAsia="zh-CN"/>
        </w:rPr>
        <w:t>Appendix</w:t>
      </w:r>
      <w:r>
        <w:rPr>
          <w:rFonts w:hint="eastAsia" w:ascii="Times New Roman" w:hAnsi="Times New Roman" w:eastAsia="宋体" w:cs="Times New Roman"/>
          <w:sz w:val="24"/>
          <w:highlight w:val="none"/>
        </w:rPr>
        <w:t xml:space="preserve"> II)</w:t>
      </w:r>
      <w:r>
        <w:rPr>
          <w:rFonts w:hint="eastAsia" w:ascii="Times New Roman" w:hAnsi="Times New Roman" w:eastAsia="宋体" w:cs="Times New Roman"/>
          <w:sz w:val="24"/>
          <w:highlight w:val="none"/>
          <w:lang w:val="en-US" w:eastAsia="zh-CN"/>
        </w:rPr>
        <w:t>;</w:t>
      </w:r>
    </w:p>
    <w:p>
      <w:pPr>
        <w:spacing w:line="360" w:lineRule="auto"/>
        <w:ind w:firstLine="480" w:firstLineChars="200"/>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 xml:space="preserve">(2) </w:t>
      </w:r>
      <w:r>
        <w:rPr>
          <w:rFonts w:hint="eastAsia" w:ascii="Times New Roman" w:hAnsi="Times New Roman" w:eastAsia="宋体" w:cs="Times New Roman"/>
          <w:sz w:val="24"/>
          <w:highlight w:val="none"/>
          <w:lang w:val="en-US" w:eastAsia="zh-CN"/>
        </w:rPr>
        <w:t xml:space="preserve">a copy of a documentation of an active account in the </w:t>
      </w:r>
      <w:r>
        <w:rPr>
          <w:rFonts w:hint="eastAsia" w:ascii="Times New Roman" w:hAnsi="Times New Roman" w:eastAsia="宋体" w:cs="Times New Roman"/>
          <w:sz w:val="24"/>
          <w:highlight w:val="none"/>
        </w:rPr>
        <w:t>Verra Registry</w:t>
      </w:r>
      <w:r>
        <w:rPr>
          <w:rFonts w:hint="eastAsia" w:ascii="Times New Roman" w:hAnsi="Times New Roman" w:eastAsia="宋体" w:cs="Times New Roman"/>
          <w:sz w:val="24"/>
          <w:highlight w:val="none"/>
          <w:lang w:val="en-US" w:eastAsia="zh-CN"/>
        </w:rPr>
        <w:t xml:space="preserve"> with the bidder</w:t>
      </w:r>
      <w:r>
        <w:rPr>
          <w:rFonts w:hint="default" w:ascii="Times New Roman" w:hAnsi="Times New Roman" w:eastAsia="宋体" w:cs="Times New Roman"/>
          <w:sz w:val="24"/>
          <w:highlight w:val="none"/>
          <w:lang w:val="en-US" w:eastAsia="zh-CN"/>
        </w:rPr>
        <w:t>’</w:t>
      </w:r>
      <w:r>
        <w:rPr>
          <w:rFonts w:hint="eastAsia" w:ascii="Times New Roman" w:hAnsi="Times New Roman" w:eastAsia="宋体" w:cs="Times New Roman"/>
          <w:sz w:val="24"/>
          <w:highlight w:val="none"/>
          <w:lang w:val="en-US" w:eastAsia="zh-CN"/>
        </w:rPr>
        <w:t>s name;</w:t>
      </w:r>
    </w:p>
    <w:p>
      <w:pPr>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 xml:space="preserve"> a</w:t>
      </w:r>
      <w:r>
        <w:rPr>
          <w:rFonts w:hint="eastAsia" w:ascii="Times New Roman" w:hAnsi="Times New Roman" w:eastAsia="宋体" w:cs="Times New Roman"/>
          <w:sz w:val="24"/>
          <w:highlight w:val="none"/>
        </w:rPr>
        <w:t xml:space="preserve"> copy of the </w:t>
      </w:r>
      <w:r>
        <w:rPr>
          <w:rFonts w:hint="eastAsia" w:ascii="Times New Roman" w:hAnsi="Times New Roman" w:eastAsia="宋体" w:cs="Times New Roman"/>
          <w:sz w:val="24"/>
          <w:highlight w:val="none"/>
          <w:lang w:val="en-US" w:eastAsia="zh-CN"/>
        </w:rPr>
        <w:t>bidder</w:t>
      </w:r>
      <w:r>
        <w:rPr>
          <w:rFonts w:hint="default" w:ascii="Times New Roman" w:hAnsi="Times New Roman" w:eastAsia="宋体" w:cs="Times New Roman"/>
          <w:sz w:val="24"/>
          <w:highlight w:val="none"/>
          <w:lang w:val="en-US" w:eastAsia="zh-CN"/>
        </w:rPr>
        <w:t>’</w:t>
      </w:r>
      <w:r>
        <w:rPr>
          <w:rFonts w:hint="eastAsia" w:ascii="Times New Roman" w:hAnsi="Times New Roman" w:eastAsia="宋体" w:cs="Times New Roman"/>
          <w:sz w:val="24"/>
          <w:highlight w:val="none"/>
        </w:rPr>
        <w:t>s organizational documents, such as its Certificate of Incorporation or its Articles of Association</w:t>
      </w:r>
      <w:r>
        <w:rPr>
          <w:rFonts w:hint="eastAsia" w:ascii="Times New Roman" w:hAnsi="Times New Roman" w:eastAsia="宋体" w:cs="Times New Roman"/>
          <w:sz w:val="24"/>
          <w:highlight w:val="none"/>
          <w:lang w:val="en-US" w:eastAsia="zh-CN"/>
        </w:rPr>
        <w:t>;</w:t>
      </w:r>
    </w:p>
    <w:p>
      <w:pPr>
        <w:numPr>
          <w:ilvl w:val="0"/>
          <w:numId w:val="2"/>
        </w:numPr>
        <w:spacing w:line="360" w:lineRule="auto"/>
        <w:ind w:firstLine="480" w:firstLineChars="200"/>
        <w:rPr>
          <w:rFonts w:hint="eastAsia" w:ascii="Times New Roman" w:hAnsi="Times New Roman" w:eastAsia="宋体" w:cs="Times New Roman"/>
          <w:kern w:val="2"/>
          <w:sz w:val="24"/>
          <w:szCs w:val="22"/>
          <w:highlight w:val="none"/>
          <w:lang w:val="en-US" w:eastAsia="zh-CN" w:bidi="ar-SA"/>
        </w:rPr>
      </w:pPr>
      <w:r>
        <w:rPr>
          <w:rFonts w:hint="eastAsia" w:ascii="Times New Roman" w:hAnsi="Times New Roman" w:eastAsia="宋体" w:cs="Times New Roman"/>
          <w:sz w:val="24"/>
          <w:highlight w:val="none"/>
          <w:lang w:val="en-US" w:eastAsia="zh-CN"/>
        </w:rPr>
        <w:t>a</w:t>
      </w:r>
      <w:r>
        <w:rPr>
          <w:rFonts w:hint="eastAsia" w:ascii="Times New Roman" w:hAnsi="Times New Roman" w:eastAsia="宋体" w:cs="Times New Roman"/>
          <w:sz w:val="24"/>
          <w:highlight w:val="none"/>
        </w:rPr>
        <w:t xml:space="preserve">udited financial statements of the </w:t>
      </w:r>
      <w:r>
        <w:rPr>
          <w:rFonts w:hint="eastAsia" w:ascii="Times New Roman" w:hAnsi="Times New Roman" w:eastAsia="宋体" w:cs="Times New Roman"/>
          <w:sz w:val="24"/>
          <w:highlight w:val="none"/>
          <w:lang w:val="en-US" w:eastAsia="zh-CN"/>
        </w:rPr>
        <w:t xml:space="preserve">bidder </w:t>
      </w:r>
      <w:r>
        <w:rPr>
          <w:rFonts w:hint="eastAsia" w:ascii="Times New Roman" w:hAnsi="Times New Roman" w:eastAsia="宋体" w:cs="Times New Roman"/>
          <w:sz w:val="24"/>
          <w:highlight w:val="none"/>
        </w:rPr>
        <w:t>for the past three years</w:t>
      </w:r>
      <w:r>
        <w:rPr>
          <w:rFonts w:hint="eastAsia" w:ascii="Times New Roman" w:hAnsi="Times New Roman" w:eastAsia="宋体" w:cs="Times New Roman"/>
          <w:sz w:val="24"/>
          <w:highlight w:val="none"/>
          <w:lang w:val="en-US" w:eastAsia="zh-CN"/>
        </w:rPr>
        <w:t>;</w:t>
      </w:r>
    </w:p>
    <w:p>
      <w:pPr>
        <w:numPr>
          <w:ilvl w:val="0"/>
          <w:numId w:val="2"/>
        </w:numPr>
        <w:spacing w:line="360" w:lineRule="auto"/>
        <w:ind w:firstLine="480" w:firstLineChars="200"/>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a</w:t>
      </w:r>
      <w:r>
        <w:rPr>
          <w:rFonts w:hint="eastAsia" w:ascii="Times New Roman" w:hAnsi="Times New Roman" w:eastAsia="宋体" w:cs="Times New Roman"/>
          <w:sz w:val="24"/>
          <w:highlight w:val="none"/>
        </w:rPr>
        <w:t>n appropriate approval document (e.g.</w:t>
      </w:r>
      <w:r>
        <w:rPr>
          <w:rFonts w:hint="eastAsia" w:ascii="Times New Roman" w:hAnsi="Times New Roman" w:eastAsia="宋体" w:cs="Times New Roman"/>
          <w:sz w:val="24"/>
          <w:highlight w:val="none"/>
          <w:lang w:val="en-US" w:eastAsia="zh-CN"/>
        </w:rPr>
        <w:t xml:space="preserve">, a </w:t>
      </w:r>
      <w:r>
        <w:rPr>
          <w:rFonts w:hint="eastAsia" w:ascii="Times New Roman" w:hAnsi="Times New Roman" w:eastAsia="宋体" w:cs="Times New Roman"/>
          <w:sz w:val="24"/>
          <w:highlight w:val="none"/>
        </w:rPr>
        <w:t>board resolution</w:t>
      </w:r>
      <w:r>
        <w:rPr>
          <w:rFonts w:hint="eastAsia" w:ascii="Times New Roman" w:hAnsi="Times New Roman" w:eastAsia="宋体" w:cs="Times New Roman"/>
          <w:sz w:val="24"/>
          <w:highlight w:val="none"/>
          <w:lang w:val="en-US" w:eastAsia="zh-CN"/>
        </w:rPr>
        <w:t xml:space="preserve"> </w:t>
      </w:r>
      <w:r>
        <w:rPr>
          <w:rFonts w:hint="eastAsia" w:ascii="Times New Roman" w:hAnsi="Times New Roman" w:eastAsia="宋体" w:cs="Times New Roman"/>
          <w:sz w:val="24"/>
          <w:highlight w:val="none"/>
        </w:rPr>
        <w:t xml:space="preserve">or a signed letter of approval from a senior manager) authorizing the </w:t>
      </w:r>
      <w:r>
        <w:rPr>
          <w:rFonts w:hint="eastAsia" w:ascii="Times New Roman" w:hAnsi="Times New Roman" w:eastAsia="宋体" w:cs="Times New Roman"/>
          <w:sz w:val="24"/>
          <w:highlight w:val="none"/>
          <w:lang w:val="en-US" w:eastAsia="zh-CN"/>
        </w:rPr>
        <w:t>bid for VCUs; and</w:t>
      </w:r>
    </w:p>
    <w:p>
      <w:pPr>
        <w:numPr>
          <w:ilvl w:val="0"/>
          <w:numId w:val="2"/>
        </w:numPr>
        <w:spacing w:line="360" w:lineRule="auto"/>
        <w:ind w:firstLine="480" w:firstLineChars="200"/>
        <w:rPr>
          <w:rFonts w:hint="default" w:ascii="Times New Roman" w:hAnsi="Times New Roman" w:eastAsia="宋体" w:cs="Times New Roman"/>
          <w:sz w:val="24"/>
          <w:highlight w:val="none"/>
          <w:lang w:val="en-US"/>
        </w:rPr>
      </w:pPr>
      <w:r>
        <w:rPr>
          <w:rFonts w:hint="eastAsia" w:ascii="Times New Roman" w:hAnsi="Times New Roman" w:eastAsia="宋体" w:cs="Times New Roman"/>
          <w:sz w:val="24"/>
          <w:highlight w:val="none"/>
          <w:lang w:val="en-US" w:eastAsia="zh-CN"/>
        </w:rPr>
        <w:t>a profile</w:t>
      </w:r>
      <w:r>
        <w:rPr>
          <w:rFonts w:hint="eastAsia" w:ascii="Times New Roman" w:hAnsi="Times New Roman" w:eastAsia="宋体" w:cs="Times New Roman"/>
          <w:sz w:val="24"/>
          <w:highlight w:val="none"/>
        </w:rPr>
        <w:t xml:space="preserve"> of</w:t>
      </w:r>
      <w:r>
        <w:rPr>
          <w:rFonts w:hint="eastAsia" w:ascii="Times New Roman" w:hAnsi="Times New Roman" w:eastAsia="宋体" w:cs="Times New Roman"/>
          <w:sz w:val="24"/>
          <w:highlight w:val="none"/>
          <w:lang w:val="en-US" w:eastAsia="zh-CN"/>
        </w:rPr>
        <w:t xml:space="preserve"> the bidder and its</w:t>
      </w:r>
      <w:r>
        <w:rPr>
          <w:rFonts w:hint="eastAsia" w:ascii="Times New Roman" w:hAnsi="Times New Roman" w:eastAsia="宋体" w:cs="Times New Roman"/>
          <w:sz w:val="24"/>
          <w:highlight w:val="none"/>
        </w:rPr>
        <w:t xml:space="preserve"> </w:t>
      </w:r>
      <w:r>
        <w:rPr>
          <w:rFonts w:hint="eastAsia" w:ascii="Times New Roman" w:hAnsi="Times New Roman" w:eastAsia="宋体" w:cs="Times New Roman"/>
          <w:sz w:val="24"/>
          <w:highlight w:val="none"/>
          <w:lang w:val="en-US" w:eastAsia="zh-CN"/>
        </w:rPr>
        <w:t xml:space="preserve">main </w:t>
      </w:r>
      <w:r>
        <w:rPr>
          <w:rFonts w:hint="eastAsia" w:ascii="Times New Roman" w:hAnsi="Times New Roman" w:eastAsia="宋体" w:cs="Times New Roman"/>
          <w:sz w:val="24"/>
          <w:highlight w:val="none"/>
        </w:rPr>
        <w:t xml:space="preserve">business </w:t>
      </w:r>
      <w:r>
        <w:rPr>
          <w:rFonts w:hint="eastAsia" w:ascii="Times New Roman" w:hAnsi="Times New Roman" w:eastAsia="宋体" w:cs="Times New Roman"/>
          <w:sz w:val="24"/>
          <w:highlight w:val="none"/>
          <w:lang w:val="en-US" w:eastAsia="zh-CN"/>
        </w:rPr>
        <w:t>in carbon trading.</w:t>
      </w:r>
    </w:p>
    <w:p>
      <w:pPr>
        <w:spacing w:line="360" w:lineRule="auto"/>
        <w:ind w:firstLine="480" w:firstLineChars="200"/>
        <w:rPr>
          <w:rFonts w:hint="eastAsia" w:ascii="Times New Roman" w:hAnsi="Times New Roman" w:eastAsia="宋体" w:cs="Times New Roman"/>
          <w:sz w:val="24"/>
          <w:highlight w:val="none"/>
          <w:lang w:val="en-US" w:eastAsia="zh-CN"/>
        </w:rPr>
      </w:pPr>
    </w:p>
    <w:p>
      <w:pPr>
        <w:spacing w:line="360" w:lineRule="auto"/>
        <w:ind w:firstLine="480" w:firstLineChars="200"/>
        <w:rPr>
          <w:rFonts w:hint="default" w:ascii="Times New Roman" w:hAnsi="Times New Roman" w:eastAsia="宋体" w:cs="Times New Roman"/>
          <w:sz w:val="24"/>
          <w:highlight w:val="none"/>
          <w:lang w:val="en-US"/>
        </w:rPr>
      </w:pPr>
      <w:r>
        <w:rPr>
          <w:rFonts w:hint="eastAsia" w:ascii="Times New Roman" w:hAnsi="Times New Roman" w:eastAsia="宋体" w:cs="Times New Roman"/>
          <w:sz w:val="24"/>
          <w:highlight w:val="none"/>
          <w:lang w:val="en-US" w:eastAsia="zh-CN"/>
        </w:rPr>
        <w:t xml:space="preserve">All the </w:t>
      </w:r>
      <w:r>
        <w:rPr>
          <w:rFonts w:hint="eastAsia" w:ascii="Times New Roman" w:hAnsi="Times New Roman" w:eastAsia="宋体" w:cs="Times New Roman"/>
          <w:sz w:val="24"/>
          <w:highlight w:val="none"/>
        </w:rPr>
        <w:t xml:space="preserve">documents </w:t>
      </w:r>
      <w:r>
        <w:rPr>
          <w:rFonts w:hint="eastAsia" w:ascii="Times New Roman" w:hAnsi="Times New Roman" w:eastAsia="宋体" w:cs="Times New Roman"/>
          <w:sz w:val="24"/>
          <w:highlight w:val="none"/>
          <w:lang w:val="en-US" w:eastAsia="zh-CN"/>
        </w:rPr>
        <w:t xml:space="preserve">above shall be submitted in </w:t>
      </w:r>
      <w:r>
        <w:rPr>
          <w:rFonts w:hint="eastAsia" w:ascii="Times New Roman" w:hAnsi="Times New Roman" w:eastAsia="宋体" w:cs="Times New Roman"/>
          <w:sz w:val="24"/>
          <w:highlight w:val="none"/>
        </w:rPr>
        <w:t xml:space="preserve">PDF </w:t>
      </w:r>
      <w:r>
        <w:rPr>
          <w:rFonts w:hint="eastAsia" w:ascii="Times New Roman" w:hAnsi="Times New Roman" w:eastAsia="宋体" w:cs="Times New Roman"/>
          <w:sz w:val="24"/>
          <w:highlight w:val="none"/>
          <w:lang w:val="en-US" w:eastAsia="zh-CN"/>
        </w:rPr>
        <w:t xml:space="preserve">format with official seals </w:t>
      </w:r>
      <w:r>
        <w:rPr>
          <w:rFonts w:hint="eastAsia" w:ascii="Times New Roman" w:hAnsi="Times New Roman" w:eastAsia="宋体" w:cs="Times New Roman"/>
          <w:sz w:val="24"/>
          <w:highlight w:val="none"/>
        </w:rPr>
        <w:t xml:space="preserve">to </w:t>
      </w:r>
      <w:r>
        <w:rPr>
          <w:rFonts w:hint="eastAsia" w:ascii="Times New Roman" w:hAnsi="Times New Roman" w:cs="Times New Roman"/>
          <w:sz w:val="24"/>
          <w:szCs w:val="32"/>
          <w:highlight w:val="none"/>
          <w:lang w:val="en-US" w:eastAsia="zh-CN"/>
        </w:rPr>
        <w:fldChar w:fldCharType="begin"/>
      </w:r>
      <w:r>
        <w:rPr>
          <w:rFonts w:hint="eastAsia" w:ascii="Times New Roman" w:hAnsi="Times New Roman" w:cs="Times New Roman"/>
          <w:sz w:val="24"/>
          <w:szCs w:val="32"/>
          <w:highlight w:val="none"/>
          <w:lang w:val="en-US" w:eastAsia="zh-CN"/>
        </w:rPr>
        <w:instrText xml:space="preserve"> HYPERLINK "mailto:p0011538@ceic.com" </w:instrText>
      </w:r>
      <w:r>
        <w:rPr>
          <w:rFonts w:hint="eastAsia" w:ascii="Times New Roman" w:hAnsi="Times New Roman" w:cs="Times New Roman"/>
          <w:sz w:val="24"/>
          <w:szCs w:val="32"/>
          <w:highlight w:val="none"/>
          <w:lang w:val="en-US" w:eastAsia="zh-CN"/>
        </w:rPr>
        <w:fldChar w:fldCharType="separate"/>
      </w:r>
      <w:r>
        <w:rPr>
          <w:rStyle w:val="9"/>
          <w:rFonts w:hint="eastAsia" w:ascii="Times New Roman" w:hAnsi="Times New Roman" w:cs="Times New Roman"/>
          <w:sz w:val="24"/>
          <w:szCs w:val="32"/>
          <w:highlight w:val="none"/>
          <w:lang w:val="en-US" w:eastAsia="zh-CN"/>
        </w:rPr>
        <w:t>p0011538@ceic.com</w:t>
      </w:r>
      <w:r>
        <w:rPr>
          <w:rFonts w:hint="eastAsia" w:ascii="Times New Roman" w:hAnsi="Times New Roman" w:cs="Times New Roman"/>
          <w:sz w:val="24"/>
          <w:szCs w:val="32"/>
          <w:highlight w:val="none"/>
          <w:lang w:val="en-US" w:eastAsia="zh-CN"/>
        </w:rPr>
        <w:fldChar w:fldCharType="end"/>
      </w:r>
      <w:r>
        <w:rPr>
          <w:rFonts w:hint="eastAsia" w:ascii="Times New Roman" w:hAnsi="Times New Roman" w:cs="Times New Roman"/>
          <w:sz w:val="24"/>
          <w:szCs w:val="32"/>
          <w:highlight w:val="none"/>
          <w:lang w:val="en-US" w:eastAsia="zh-CN"/>
        </w:rPr>
        <w:t xml:space="preserve"> and copied to </w:t>
      </w:r>
      <w:r>
        <w:rPr>
          <w:rFonts w:hint="default" w:ascii="Times New Roman" w:hAnsi="Times New Roman" w:cs="Times New Roman"/>
          <w:sz w:val="24"/>
          <w:szCs w:val="32"/>
          <w:highlight w:val="none"/>
          <w:lang w:val="en-US" w:eastAsia="zh-CN"/>
        </w:rPr>
        <w:fldChar w:fldCharType="begin"/>
      </w:r>
      <w:r>
        <w:rPr>
          <w:rFonts w:hint="default" w:ascii="Times New Roman" w:hAnsi="Times New Roman" w:cs="Times New Roman"/>
          <w:sz w:val="24"/>
          <w:szCs w:val="32"/>
          <w:highlight w:val="none"/>
          <w:lang w:val="en-US" w:eastAsia="zh-CN"/>
        </w:rPr>
        <w:instrText xml:space="preserve"> HYPERLINK "mailto:p0003190@chnenergy.com.cn" </w:instrText>
      </w:r>
      <w:r>
        <w:rPr>
          <w:rFonts w:hint="default" w:ascii="Times New Roman" w:hAnsi="Times New Roman" w:cs="Times New Roman"/>
          <w:sz w:val="24"/>
          <w:szCs w:val="32"/>
          <w:highlight w:val="none"/>
          <w:lang w:val="en-US" w:eastAsia="zh-CN"/>
        </w:rPr>
        <w:fldChar w:fldCharType="separate"/>
      </w:r>
      <w:r>
        <w:rPr>
          <w:rStyle w:val="9"/>
          <w:rFonts w:hint="default" w:ascii="Times New Roman" w:hAnsi="Times New Roman" w:cs="Times New Roman"/>
          <w:sz w:val="24"/>
          <w:szCs w:val="32"/>
          <w:highlight w:val="none"/>
          <w:lang w:val="en-US" w:eastAsia="zh-CN"/>
        </w:rPr>
        <w:t>p0003190@</w:t>
      </w:r>
      <w:r>
        <w:rPr>
          <w:rStyle w:val="9"/>
          <w:rFonts w:hint="eastAsia" w:ascii="Times New Roman" w:hAnsi="Times New Roman" w:cs="Times New Roman"/>
          <w:sz w:val="24"/>
          <w:szCs w:val="32"/>
          <w:highlight w:val="none"/>
          <w:lang w:val="en-US" w:eastAsia="zh-CN"/>
        </w:rPr>
        <w:t>ceic</w:t>
      </w:r>
      <w:r>
        <w:rPr>
          <w:rStyle w:val="9"/>
          <w:rFonts w:hint="default" w:ascii="Times New Roman" w:hAnsi="Times New Roman" w:cs="Times New Roman"/>
          <w:sz w:val="24"/>
          <w:szCs w:val="32"/>
          <w:highlight w:val="none"/>
          <w:lang w:val="en-US" w:eastAsia="zh-CN"/>
        </w:rPr>
        <w:t>.com</w:t>
      </w:r>
      <w:r>
        <w:rPr>
          <w:rFonts w:hint="default" w:ascii="Times New Roman" w:hAnsi="Times New Roman" w:cs="Times New Roman"/>
          <w:sz w:val="24"/>
          <w:szCs w:val="32"/>
          <w:highlight w:val="none"/>
          <w:lang w:val="en-US" w:eastAsia="zh-CN"/>
        </w:rPr>
        <w:fldChar w:fldCharType="end"/>
      </w:r>
      <w:r>
        <w:rPr>
          <w:rFonts w:hint="eastAsia" w:ascii="Times New Roman" w:hAnsi="Times New Roman" w:eastAsia="宋体" w:cs="Times New Roman"/>
          <w:sz w:val="24"/>
          <w:highlight w:val="none"/>
          <w:lang w:val="en-US" w:eastAsia="zh-CN"/>
        </w:rPr>
        <w:t xml:space="preserve"> by </w:t>
      </w:r>
      <w:r>
        <w:rPr>
          <w:rFonts w:hint="eastAsia" w:ascii="Times New Roman" w:hAnsi="Times New Roman" w:cs="Times New Roman"/>
          <w:sz w:val="24"/>
          <w:szCs w:val="32"/>
          <w:highlight w:val="none"/>
          <w:lang w:val="en-US" w:eastAsia="zh-CN"/>
        </w:rPr>
        <w:t xml:space="preserve">20 September </w:t>
      </w:r>
      <w:r>
        <w:rPr>
          <w:rFonts w:hint="default" w:ascii="Times New Roman" w:hAnsi="Times New Roman" w:cs="Times New Roman"/>
          <w:sz w:val="24"/>
          <w:szCs w:val="32"/>
          <w:highlight w:val="none"/>
          <w:lang w:val="en-US" w:eastAsia="zh-CN"/>
        </w:rPr>
        <w:t>202</w:t>
      </w:r>
      <w:r>
        <w:rPr>
          <w:rFonts w:hint="eastAsia" w:ascii="Times New Roman" w:hAnsi="Times New Roman" w:cs="Times New Roman"/>
          <w:sz w:val="24"/>
          <w:szCs w:val="32"/>
          <w:highlight w:val="none"/>
          <w:lang w:val="en-US" w:eastAsia="zh-CN"/>
        </w:rPr>
        <w:t>3</w:t>
      </w:r>
      <w:r>
        <w:rPr>
          <w:rFonts w:hint="eastAsia" w:ascii="Times New Roman" w:hAnsi="Times New Roman" w:eastAsia="宋体" w:cs="Times New Roman"/>
          <w:sz w:val="24"/>
          <w:highlight w:val="none"/>
          <w:lang w:val="en-US" w:eastAsia="zh-CN"/>
        </w:rPr>
        <w:t>.</w:t>
      </w:r>
    </w:p>
    <w:p>
      <w:pPr>
        <w:spacing w:line="360" w:lineRule="auto"/>
        <w:ind w:firstLine="480" w:firstLineChars="200"/>
        <w:rPr>
          <w:rFonts w:hint="eastAsia" w:ascii="Times New Roman" w:hAnsi="Times New Roman" w:eastAsia="宋体" w:cs="Times New Roman"/>
          <w:sz w:val="24"/>
          <w:highlight w:val="none"/>
          <w:lang w:val="en-US" w:eastAsia="zh-CN"/>
        </w:rPr>
      </w:pPr>
    </w:p>
    <w:p>
      <w:pPr>
        <w:spacing w:line="360" w:lineRule="auto"/>
        <w:jc w:val="righ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 xml:space="preserve">Longyuan (Beijing) Carbon Asset Management </w:t>
      </w:r>
      <w:r>
        <w:rPr>
          <w:rFonts w:hint="eastAsia" w:ascii="Times New Roman" w:hAnsi="Times New Roman" w:cs="Times New Roman"/>
          <w:sz w:val="24"/>
          <w:szCs w:val="32"/>
          <w:highlight w:val="none"/>
          <w:lang w:val="en-US" w:eastAsia="zh-CN"/>
        </w:rPr>
        <w:t xml:space="preserve">Technology </w:t>
      </w:r>
      <w:r>
        <w:rPr>
          <w:rFonts w:hint="eastAsia" w:ascii="Times New Roman" w:hAnsi="Times New Roman" w:eastAsia="宋体" w:cs="Times New Roman"/>
          <w:sz w:val="24"/>
          <w:highlight w:val="none"/>
          <w:lang w:val="en-US" w:eastAsia="zh-CN"/>
        </w:rPr>
        <w:t>Co., Ltd.</w:t>
      </w:r>
    </w:p>
    <w:p>
      <w:pPr>
        <w:spacing w:line="408" w:lineRule="auto"/>
        <w:jc w:val="righ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6 September 2023</w:t>
      </w:r>
    </w:p>
    <w:p>
      <w:pPr>
        <w:spacing w:line="360" w:lineRule="auto"/>
        <w:jc w:val="right"/>
        <w:rPr>
          <w:rFonts w:hint="default" w:ascii="Times New Roman" w:hAnsi="Times New Roman" w:eastAsia="宋体" w:cs="Times New Roman"/>
          <w:sz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32"/>
          <w:highlight w:val="none"/>
          <w:lang w:val="en-US" w:eastAsia="zh-CN"/>
        </w:rPr>
      </w:pPr>
      <w:r>
        <w:rPr>
          <w:rFonts w:hint="default" w:ascii="Times New Roman" w:hAnsi="Times New Roman" w:cs="Times New Roman"/>
          <w:sz w:val="24"/>
          <w:szCs w:val="32"/>
          <w:highlight w:val="none"/>
          <w:lang w:val="en-US" w:eastAsia="zh-CN"/>
        </w:rPr>
        <w:br w:type="page"/>
      </w:r>
    </w:p>
    <w:p>
      <w:pPr>
        <w:jc w:val="left"/>
        <w:rPr>
          <w:rStyle w:val="10"/>
          <w:rFonts w:ascii="Times New Roman" w:hAnsi="Times New Roman" w:cs="Times New Roman"/>
          <w:highlight w:val="none"/>
        </w:rPr>
      </w:pPr>
      <w:r>
        <w:rPr>
          <w:rFonts w:hint="eastAsia" w:ascii="Times New Roman" w:hAnsi="Times New Roman" w:cs="Times New Roman"/>
          <w:b/>
          <w:sz w:val="24"/>
          <w:szCs w:val="21"/>
          <w:highlight w:val="none"/>
          <w:lang w:eastAsia="zh-CN"/>
        </w:rPr>
        <w:t>Appendix</w:t>
      </w:r>
      <w:r>
        <w:rPr>
          <w:rFonts w:hint="eastAsia" w:ascii="Times New Roman" w:hAnsi="Times New Roman" w:cs="Times New Roman"/>
          <w:b/>
          <w:sz w:val="24"/>
          <w:szCs w:val="21"/>
          <w:highlight w:val="none"/>
          <w:lang w:val="en-US" w:eastAsia="zh-CN"/>
        </w:rPr>
        <w:t xml:space="preserve"> </w:t>
      </w:r>
      <w:r>
        <w:rPr>
          <w:rFonts w:ascii="Times New Roman" w:hAnsi="Times New Roman" w:cs="Times New Roman"/>
          <w:b/>
          <w:sz w:val="24"/>
          <w:szCs w:val="21"/>
          <w:highlight w:val="none"/>
        </w:rPr>
        <w:t xml:space="preserve">I: </w:t>
      </w:r>
    </w:p>
    <w:p>
      <w:pPr>
        <w:ind w:firstLine="540"/>
        <w:jc w:val="center"/>
        <w:rPr>
          <w:rFonts w:hint="eastAsia" w:ascii="Times New Roman" w:hAnsi="Times New Roman" w:cs="Times New Roman"/>
          <w:b/>
          <w:sz w:val="24"/>
          <w:szCs w:val="24"/>
          <w:highlight w:val="none"/>
          <w:lang w:val="en-US" w:eastAsia="zh-CN"/>
        </w:rPr>
      </w:pPr>
    </w:p>
    <w:p>
      <w:pPr>
        <w:ind w:firstLine="540"/>
        <w:jc w:val="center"/>
        <w:rPr>
          <w:rFonts w:ascii="Times New Roman" w:hAnsi="Times New Roman" w:cs="Times New Roman"/>
          <w:b/>
          <w:sz w:val="24"/>
          <w:szCs w:val="24"/>
          <w:highlight w:val="none"/>
        </w:rPr>
      </w:pPr>
    </w:p>
    <w:p>
      <w:pPr>
        <w:ind w:firstLine="540"/>
        <w:jc w:val="center"/>
        <w:rPr>
          <w:rFonts w:hint="eastAsia" w:ascii="Times New Roman" w:hAnsi="Times New Roman" w:cs="Times New Roman"/>
          <w:b/>
          <w:sz w:val="24"/>
          <w:szCs w:val="24"/>
          <w:highlight w:val="none"/>
          <w:lang w:val="en-US" w:eastAsia="zh-CN"/>
        </w:rPr>
      </w:pPr>
      <w:r>
        <w:rPr>
          <w:rFonts w:ascii="Times New Roman" w:hAnsi="Times New Roman" w:cs="Times New Roman"/>
          <w:b/>
          <w:sz w:val="24"/>
          <w:szCs w:val="24"/>
          <w:highlight w:val="none"/>
        </w:rPr>
        <w:t xml:space="preserve"> </w:t>
      </w:r>
      <w:r>
        <w:rPr>
          <w:rFonts w:hint="eastAsia" w:ascii="Times New Roman" w:hAnsi="Times New Roman" w:cs="Times New Roman"/>
          <w:b/>
          <w:sz w:val="24"/>
          <w:szCs w:val="24"/>
          <w:highlight w:val="none"/>
          <w:lang w:val="en-US" w:eastAsia="zh-CN"/>
        </w:rPr>
        <w:t>Bid</w:t>
      </w:r>
      <w:r>
        <w:rPr>
          <w:rFonts w:ascii="Times New Roman" w:hAnsi="Times New Roman" w:cs="Times New Roman"/>
          <w:b/>
          <w:sz w:val="24"/>
          <w:szCs w:val="24"/>
          <w:highlight w:val="none"/>
        </w:rPr>
        <w:t xml:space="preserve"> </w:t>
      </w:r>
      <w:r>
        <w:rPr>
          <w:rFonts w:hint="eastAsia" w:ascii="Times New Roman" w:hAnsi="Times New Roman" w:cs="Times New Roman"/>
          <w:b/>
          <w:sz w:val="24"/>
          <w:szCs w:val="24"/>
          <w:highlight w:val="none"/>
          <w:lang w:val="en-US" w:eastAsia="zh-CN"/>
        </w:rPr>
        <w:t xml:space="preserve">Form of </w:t>
      </w:r>
      <w:r>
        <w:rPr>
          <w:rFonts w:ascii="Times New Roman" w:hAnsi="Times New Roman" w:cs="Times New Roman"/>
          <w:b/>
          <w:sz w:val="24"/>
          <w:szCs w:val="24"/>
          <w:highlight w:val="none"/>
        </w:rPr>
        <w:t>VCUs</w:t>
      </w:r>
      <w:r>
        <w:rPr>
          <w:rFonts w:hint="eastAsia" w:ascii="Times New Roman" w:hAnsi="Times New Roman" w:cs="Times New Roman"/>
          <w:b/>
          <w:sz w:val="24"/>
          <w:szCs w:val="24"/>
          <w:highlight w:val="none"/>
          <w:lang w:val="en-US" w:eastAsia="zh-CN"/>
        </w:rPr>
        <w:t xml:space="preserve"> </w:t>
      </w:r>
    </w:p>
    <w:p>
      <w:pPr>
        <w:ind w:firstLine="540"/>
        <w:jc w:val="center"/>
        <w:rPr>
          <w:rFonts w:hint="eastAsia" w:ascii="Times New Roman" w:hAnsi="Times New Roman" w:cs="Times New Roman"/>
          <w:b/>
          <w:sz w:val="24"/>
          <w:szCs w:val="24"/>
          <w:highlight w:val="none"/>
          <w:lang w:val="en-US" w:eastAsia="zh-CN"/>
        </w:rPr>
      </w:pPr>
      <w:r>
        <w:rPr>
          <w:rFonts w:hint="eastAsia" w:ascii="Times New Roman" w:hAnsi="Times New Roman" w:cs="Times New Roman"/>
          <w:b/>
          <w:sz w:val="24"/>
          <w:szCs w:val="24"/>
          <w:highlight w:val="none"/>
          <w:lang w:val="en-US" w:eastAsia="zh-CN"/>
        </w:rPr>
        <w:t xml:space="preserve">from </w:t>
      </w:r>
      <w:r>
        <w:rPr>
          <w:rFonts w:ascii="Times New Roman" w:hAnsi="Times New Roman" w:cs="Times New Roman"/>
          <w:b/>
          <w:sz w:val="24"/>
          <w:szCs w:val="24"/>
          <w:highlight w:val="none"/>
        </w:rPr>
        <w:t xml:space="preserve">China Longyuan Power Group </w:t>
      </w:r>
      <w:r>
        <w:rPr>
          <w:rFonts w:hint="eastAsia" w:ascii="Times New Roman" w:hAnsi="Times New Roman" w:cs="Times New Roman"/>
          <w:b/>
          <w:sz w:val="24"/>
          <w:szCs w:val="24"/>
          <w:highlight w:val="none"/>
          <w:lang w:val="en-US" w:eastAsia="zh-CN"/>
        </w:rPr>
        <w:t>Corporation Limited</w:t>
      </w:r>
      <w:r>
        <w:rPr>
          <w:rFonts w:ascii="Times New Roman" w:hAnsi="Times New Roman" w:cs="Times New Roman"/>
          <w:b/>
          <w:sz w:val="24"/>
          <w:szCs w:val="24"/>
          <w:highlight w:val="none"/>
        </w:rPr>
        <w:t>.</w:t>
      </w:r>
      <w:r>
        <w:rPr>
          <w:rFonts w:hint="eastAsia" w:ascii="Times New Roman" w:hAnsi="Times New Roman" w:cs="Times New Roman"/>
          <w:b/>
          <w:sz w:val="24"/>
          <w:szCs w:val="24"/>
          <w:highlight w:val="none"/>
          <w:lang w:val="en-US" w:eastAsia="zh-CN"/>
        </w:rPr>
        <w:t xml:space="preserve"> </w:t>
      </w:r>
    </w:p>
    <w:p>
      <w:pPr>
        <w:pStyle w:val="2"/>
        <w:rPr>
          <w:highlight w:val="none"/>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9"/>
        <w:gridCol w:w="1479"/>
        <w:gridCol w:w="574"/>
        <w:gridCol w:w="476"/>
        <w:gridCol w:w="508"/>
        <w:gridCol w:w="972"/>
        <w:gridCol w:w="380"/>
        <w:gridCol w:w="208"/>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384" w:type="pct"/>
            <w:vAlign w:val="center"/>
          </w:tcPr>
          <w:p>
            <w:pPr>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 xml:space="preserve">Company name </w:t>
            </w:r>
          </w:p>
        </w:tc>
        <w:tc>
          <w:tcPr>
            <w:tcW w:w="3615" w:type="pct"/>
            <w:gridSpan w:val="8"/>
            <w:vAlign w:val="center"/>
          </w:tcPr>
          <w:p>
            <w:pPr>
              <w:jc w:val="left"/>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384" w:type="pct"/>
            <w:vAlign w:val="center"/>
          </w:tcPr>
          <w:p>
            <w:pPr>
              <w:jc w:val="center"/>
              <w:rPr>
                <w:rFonts w:hint="default" w:ascii="Times New Roman" w:hAnsi="Times New Roman" w:eastAsia="仿宋" w:cs="Times New Roman"/>
                <w:sz w:val="24"/>
                <w:highlight w:val="none"/>
                <w:lang w:val="en-US" w:eastAsia="zh-CN"/>
              </w:rPr>
            </w:pPr>
            <w:r>
              <w:rPr>
                <w:rFonts w:ascii="Times New Roman" w:hAnsi="Times New Roman" w:eastAsia="仿宋" w:cs="Times New Roman"/>
                <w:sz w:val="24"/>
                <w:highlight w:val="none"/>
              </w:rPr>
              <w:t>Contact</w:t>
            </w:r>
            <w:r>
              <w:rPr>
                <w:rFonts w:hint="eastAsia" w:ascii="Times New Roman" w:hAnsi="Times New Roman" w:eastAsia="仿宋" w:cs="Times New Roman"/>
                <w:sz w:val="24"/>
                <w:highlight w:val="none"/>
                <w:lang w:val="en-US" w:eastAsia="zh-CN"/>
              </w:rPr>
              <w:t xml:space="preserve"> person</w:t>
            </w:r>
          </w:p>
        </w:tc>
        <w:tc>
          <w:tcPr>
            <w:tcW w:w="1484" w:type="pct"/>
            <w:gridSpan w:val="3"/>
            <w:vAlign w:val="center"/>
          </w:tcPr>
          <w:p>
            <w:pPr>
              <w:jc w:val="left"/>
              <w:rPr>
                <w:rFonts w:ascii="Times New Roman" w:hAnsi="Times New Roman" w:eastAsia="仿宋" w:cs="Times New Roman"/>
                <w:sz w:val="24"/>
                <w:highlight w:val="none"/>
              </w:rPr>
            </w:pPr>
          </w:p>
        </w:tc>
        <w:tc>
          <w:tcPr>
            <w:tcW w:w="1091" w:type="pct"/>
            <w:gridSpan w:val="3"/>
            <w:vAlign w:val="center"/>
          </w:tcPr>
          <w:p>
            <w:pPr>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 xml:space="preserve">Phone </w:t>
            </w:r>
            <w:r>
              <w:rPr>
                <w:rFonts w:hint="eastAsia" w:ascii="Times New Roman" w:hAnsi="Times New Roman" w:eastAsia="仿宋" w:cs="Times New Roman"/>
                <w:sz w:val="24"/>
                <w:highlight w:val="none"/>
              </w:rPr>
              <w:t>number</w:t>
            </w:r>
          </w:p>
        </w:tc>
        <w:tc>
          <w:tcPr>
            <w:tcW w:w="1040" w:type="pct"/>
            <w:gridSpan w:val="2"/>
            <w:vAlign w:val="center"/>
          </w:tcPr>
          <w:p>
            <w:pPr>
              <w:jc w:val="center"/>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84" w:type="pct"/>
            <w:vAlign w:val="center"/>
          </w:tcPr>
          <w:p>
            <w:pPr>
              <w:jc w:val="center"/>
              <w:rPr>
                <w:rFonts w:hint="default" w:ascii="Times New Roman" w:hAnsi="Times New Roman" w:eastAsia="仿宋" w:cs="Times New Roman"/>
                <w:sz w:val="24"/>
                <w:highlight w:val="none"/>
                <w:lang w:val="en-US" w:eastAsia="zh-CN"/>
              </w:rPr>
            </w:pPr>
            <w:r>
              <w:rPr>
                <w:rFonts w:ascii="Times New Roman" w:hAnsi="Times New Roman" w:eastAsia="仿宋" w:cs="Times New Roman"/>
                <w:sz w:val="24"/>
                <w:highlight w:val="none"/>
              </w:rPr>
              <w:t>E-mai</w:t>
            </w:r>
            <w:r>
              <w:rPr>
                <w:rFonts w:hint="eastAsia" w:ascii="Times New Roman" w:hAnsi="Times New Roman" w:eastAsia="仿宋" w:cs="Times New Roman"/>
                <w:sz w:val="24"/>
                <w:highlight w:val="none"/>
                <w:lang w:val="en-US" w:eastAsia="zh-CN"/>
              </w:rPr>
              <w:t>l</w:t>
            </w:r>
          </w:p>
        </w:tc>
        <w:tc>
          <w:tcPr>
            <w:tcW w:w="1484" w:type="pct"/>
            <w:gridSpan w:val="3"/>
            <w:vAlign w:val="center"/>
          </w:tcPr>
          <w:p>
            <w:pPr>
              <w:jc w:val="left"/>
              <w:rPr>
                <w:rFonts w:ascii="Times New Roman" w:hAnsi="Times New Roman" w:eastAsia="仿宋" w:cs="Times New Roman"/>
                <w:sz w:val="24"/>
                <w:highlight w:val="none"/>
              </w:rPr>
            </w:pPr>
          </w:p>
        </w:tc>
        <w:tc>
          <w:tcPr>
            <w:tcW w:w="1091" w:type="pct"/>
            <w:gridSpan w:val="3"/>
            <w:vAlign w:val="center"/>
          </w:tcPr>
          <w:p>
            <w:pPr>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A</w:t>
            </w:r>
            <w:r>
              <w:rPr>
                <w:rFonts w:ascii="Times New Roman" w:hAnsi="Times New Roman" w:eastAsia="仿宋" w:cs="Times New Roman"/>
                <w:sz w:val="24"/>
                <w:highlight w:val="none"/>
              </w:rPr>
              <w:t xml:space="preserve">ddress </w:t>
            </w:r>
          </w:p>
        </w:tc>
        <w:tc>
          <w:tcPr>
            <w:tcW w:w="1040" w:type="pct"/>
            <w:gridSpan w:val="2"/>
            <w:vAlign w:val="center"/>
          </w:tcPr>
          <w:p>
            <w:pPr>
              <w:jc w:val="center"/>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84" w:type="pct"/>
            <w:vAlign w:val="center"/>
          </w:tcPr>
          <w:p>
            <w:pPr>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Total quantity (unit: t)</w:t>
            </w:r>
          </w:p>
        </w:tc>
        <w:tc>
          <w:tcPr>
            <w:tcW w:w="3615" w:type="pct"/>
            <w:gridSpan w:val="8"/>
            <w:vAlign w:val="center"/>
          </w:tcPr>
          <w:p>
            <w:pPr>
              <w:jc w:val="center"/>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84" w:type="pct"/>
            <w:vMerge w:val="restart"/>
            <w:vAlign w:val="center"/>
          </w:tcPr>
          <w:p>
            <w:pPr>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Q</w:t>
            </w:r>
            <w:r>
              <w:rPr>
                <w:rFonts w:ascii="Times New Roman" w:hAnsi="Times New Roman" w:eastAsia="仿宋" w:cs="Times New Roman"/>
                <w:sz w:val="24"/>
                <w:highlight w:val="none"/>
              </w:rPr>
              <w:t>uantity</w:t>
            </w:r>
            <w:r>
              <w:rPr>
                <w:rFonts w:hint="eastAsia" w:ascii="Times New Roman" w:hAnsi="Times New Roman" w:eastAsia="仿宋" w:cs="Times New Roman"/>
                <w:sz w:val="24"/>
                <w:highlight w:val="none"/>
                <w:lang w:val="en-US" w:eastAsia="zh-CN"/>
              </w:rPr>
              <w:t xml:space="preserve"> bid</w:t>
            </w:r>
            <w:r>
              <w:rPr>
                <w:rFonts w:ascii="Times New Roman" w:hAnsi="Times New Roman" w:eastAsia="仿宋" w:cs="Times New Roman"/>
                <w:sz w:val="24"/>
                <w:highlight w:val="none"/>
              </w:rPr>
              <w:t xml:space="preserve"> (unit: t)</w:t>
            </w:r>
          </w:p>
        </w:tc>
        <w:tc>
          <w:tcPr>
            <w:tcW w:w="868" w:type="pct"/>
            <w:vAlign w:val="center"/>
          </w:tcPr>
          <w:p>
            <w:pPr>
              <w:jc w:val="center"/>
              <w:rPr>
                <w:rFonts w:ascii="Times New Roman" w:hAnsi="Times New Roman" w:eastAsia="仿宋" w:cs="Times New Roman"/>
                <w:b/>
                <w:szCs w:val="20"/>
                <w:highlight w:val="none"/>
              </w:rPr>
            </w:pPr>
            <w:r>
              <w:rPr>
                <w:rFonts w:ascii="Times New Roman" w:hAnsi="Times New Roman" w:eastAsia="仿宋" w:cs="Times New Roman"/>
                <w:b/>
                <w:szCs w:val="20"/>
                <w:highlight w:val="none"/>
              </w:rPr>
              <w:t xml:space="preserve">2012 </w:t>
            </w:r>
          </w:p>
        </w:tc>
        <w:tc>
          <w:tcPr>
            <w:tcW w:w="914" w:type="pct"/>
            <w:gridSpan w:val="3"/>
            <w:vAlign w:val="center"/>
          </w:tcPr>
          <w:p>
            <w:pPr>
              <w:jc w:val="center"/>
              <w:rPr>
                <w:rFonts w:ascii="Times New Roman" w:hAnsi="Times New Roman" w:eastAsia="仿宋" w:cs="Times New Roman"/>
                <w:b/>
                <w:szCs w:val="20"/>
                <w:highlight w:val="none"/>
              </w:rPr>
            </w:pPr>
            <w:r>
              <w:rPr>
                <w:rFonts w:ascii="Times New Roman" w:hAnsi="Times New Roman" w:eastAsia="仿宋" w:cs="Times New Roman"/>
                <w:b/>
                <w:szCs w:val="20"/>
                <w:highlight w:val="none"/>
              </w:rPr>
              <w:t xml:space="preserve">2013-2016 </w:t>
            </w:r>
          </w:p>
        </w:tc>
        <w:tc>
          <w:tcPr>
            <w:tcW w:w="915" w:type="pct"/>
            <w:gridSpan w:val="3"/>
            <w:vAlign w:val="center"/>
          </w:tcPr>
          <w:p>
            <w:pPr>
              <w:jc w:val="center"/>
              <w:rPr>
                <w:rFonts w:ascii="Times New Roman" w:hAnsi="Times New Roman" w:eastAsia="仿宋" w:cs="Times New Roman"/>
                <w:b/>
                <w:szCs w:val="20"/>
                <w:highlight w:val="none"/>
              </w:rPr>
            </w:pPr>
            <w:r>
              <w:rPr>
                <w:rFonts w:ascii="Times New Roman" w:hAnsi="Times New Roman" w:eastAsia="仿宋" w:cs="Times New Roman"/>
                <w:b/>
                <w:szCs w:val="20"/>
                <w:highlight w:val="none"/>
              </w:rPr>
              <w:t>2017</w:t>
            </w:r>
            <w:r>
              <w:rPr>
                <w:rFonts w:hint="default" w:ascii="Times New Roman" w:hAnsi="Times New Roman" w:eastAsia="仿宋" w:cs="Times New Roman"/>
                <w:b/>
                <w:szCs w:val="20"/>
                <w:highlight w:val="none"/>
                <w:lang w:val="en-US"/>
              </w:rPr>
              <w:t xml:space="preserve"> and onward</w:t>
            </w:r>
            <w:r>
              <w:rPr>
                <w:rFonts w:ascii="Times New Roman" w:hAnsi="Times New Roman" w:eastAsia="仿宋" w:cs="Times New Roman"/>
                <w:b/>
                <w:szCs w:val="20"/>
                <w:highlight w:val="none"/>
              </w:rPr>
              <w:t xml:space="preserve"> </w:t>
            </w:r>
          </w:p>
        </w:tc>
        <w:tc>
          <w:tcPr>
            <w:tcW w:w="918" w:type="pct"/>
            <w:vAlign w:val="center"/>
          </w:tcPr>
          <w:p>
            <w:pPr>
              <w:jc w:val="center"/>
              <w:rPr>
                <w:rFonts w:ascii="Times New Roman" w:hAnsi="Times New Roman" w:eastAsia="仿宋" w:cs="Times New Roman"/>
                <w:b/>
                <w:sz w:val="24"/>
                <w:highlight w:val="none"/>
              </w:rPr>
            </w:pPr>
            <w:r>
              <w:rPr>
                <w:rFonts w:ascii="Times New Roman" w:hAnsi="Times New Roman" w:eastAsia="仿宋" w:cs="Times New Roman"/>
                <w:b/>
                <w:sz w:val="24"/>
                <w:highlight w:val="none"/>
              </w:rPr>
              <w:t xml:space="preserve">Total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84" w:type="pct"/>
            <w:vMerge w:val="continue"/>
            <w:vAlign w:val="center"/>
          </w:tcPr>
          <w:p>
            <w:pPr>
              <w:jc w:val="center"/>
              <w:rPr>
                <w:rFonts w:ascii="Times New Roman" w:hAnsi="Times New Roman" w:cs="Times New Roman"/>
                <w:highlight w:val="none"/>
              </w:rPr>
            </w:pPr>
          </w:p>
        </w:tc>
        <w:tc>
          <w:tcPr>
            <w:tcW w:w="868" w:type="pct"/>
            <w:vAlign w:val="center"/>
          </w:tcPr>
          <w:p>
            <w:pPr>
              <w:jc w:val="center"/>
              <w:rPr>
                <w:rFonts w:ascii="Times New Roman" w:hAnsi="Times New Roman" w:cs="Times New Roman"/>
                <w:highlight w:val="none"/>
              </w:rPr>
            </w:pPr>
          </w:p>
        </w:tc>
        <w:tc>
          <w:tcPr>
            <w:tcW w:w="914" w:type="pct"/>
            <w:gridSpan w:val="3"/>
            <w:vAlign w:val="center"/>
          </w:tcPr>
          <w:p>
            <w:pPr>
              <w:jc w:val="center"/>
              <w:rPr>
                <w:rFonts w:ascii="Times New Roman" w:hAnsi="Times New Roman" w:cs="Times New Roman"/>
                <w:highlight w:val="none"/>
              </w:rPr>
            </w:pPr>
          </w:p>
        </w:tc>
        <w:tc>
          <w:tcPr>
            <w:tcW w:w="915" w:type="pct"/>
            <w:gridSpan w:val="3"/>
            <w:vAlign w:val="center"/>
          </w:tcPr>
          <w:p>
            <w:pPr>
              <w:jc w:val="center"/>
              <w:rPr>
                <w:rFonts w:ascii="Times New Roman" w:hAnsi="Times New Roman" w:cs="Times New Roman"/>
                <w:highlight w:val="none"/>
              </w:rPr>
            </w:pPr>
          </w:p>
        </w:tc>
        <w:tc>
          <w:tcPr>
            <w:tcW w:w="918" w:type="pct"/>
            <w:vAlign w:val="center"/>
          </w:tcPr>
          <w:p>
            <w:pPr>
              <w:jc w:val="center"/>
              <w:rPr>
                <w:rFonts w:ascii="Times New Roman" w:hAnsi="Times New Roman" w:eastAsia="仿宋" w:cs="Times New Roman"/>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4" w:type="pct"/>
            <w:vMerge w:val="restart"/>
            <w:vAlign w:val="center"/>
          </w:tcPr>
          <w:p>
            <w:pPr>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Unit price (</w:t>
            </w:r>
            <w:r>
              <w:rPr>
                <w:rFonts w:hint="eastAsia" w:ascii="Times New Roman" w:hAnsi="Times New Roman" w:eastAsia="仿宋" w:cs="Times New Roman"/>
                <w:sz w:val="24"/>
                <w:highlight w:val="none"/>
                <w:lang w:val="en-US" w:eastAsia="zh-CN"/>
              </w:rPr>
              <w:t>$</w:t>
            </w:r>
            <w:r>
              <w:rPr>
                <w:rFonts w:ascii="Times New Roman" w:hAnsi="Times New Roman" w:eastAsia="仿宋" w:cs="Times New Roman"/>
                <w:sz w:val="24"/>
                <w:highlight w:val="none"/>
              </w:rPr>
              <w:t>/</w:t>
            </w:r>
            <w:r>
              <w:rPr>
                <w:rFonts w:hint="eastAsia" w:ascii="Times New Roman" w:hAnsi="Times New Roman" w:eastAsia="仿宋" w:cs="Times New Roman"/>
                <w:sz w:val="24"/>
                <w:highlight w:val="none"/>
                <w:lang w:val="en-US" w:eastAsia="zh-CN"/>
              </w:rPr>
              <w:t>t</w:t>
            </w:r>
            <w:r>
              <w:rPr>
                <w:rFonts w:ascii="Times New Roman" w:hAnsi="Times New Roman" w:eastAsia="仿宋" w:cs="Times New Roman"/>
                <w:sz w:val="24"/>
                <w:highlight w:val="none"/>
              </w:rPr>
              <w:t xml:space="preserve">) </w:t>
            </w:r>
          </w:p>
        </w:tc>
        <w:tc>
          <w:tcPr>
            <w:tcW w:w="1205" w:type="pct"/>
            <w:gridSpan w:val="2"/>
            <w:vAlign w:val="center"/>
          </w:tcPr>
          <w:p>
            <w:pPr>
              <w:jc w:val="center"/>
              <w:rPr>
                <w:rFonts w:ascii="Times New Roman" w:hAnsi="Times New Roman" w:eastAsia="仿宋" w:cs="Times New Roman"/>
                <w:b/>
                <w:szCs w:val="20"/>
                <w:highlight w:val="none"/>
              </w:rPr>
            </w:pPr>
            <w:r>
              <w:rPr>
                <w:rFonts w:ascii="Times New Roman" w:hAnsi="Times New Roman" w:eastAsia="仿宋" w:cs="Times New Roman"/>
                <w:b/>
                <w:szCs w:val="20"/>
                <w:highlight w:val="none"/>
              </w:rPr>
              <w:t xml:space="preserve">2012 </w:t>
            </w:r>
          </w:p>
        </w:tc>
        <w:tc>
          <w:tcPr>
            <w:tcW w:w="1147" w:type="pct"/>
            <w:gridSpan w:val="3"/>
            <w:vAlign w:val="center"/>
          </w:tcPr>
          <w:p>
            <w:pPr>
              <w:jc w:val="center"/>
              <w:rPr>
                <w:rFonts w:ascii="Times New Roman" w:hAnsi="Times New Roman" w:eastAsia="仿宋" w:cs="Times New Roman"/>
                <w:b/>
                <w:szCs w:val="20"/>
                <w:highlight w:val="none"/>
              </w:rPr>
            </w:pPr>
            <w:r>
              <w:rPr>
                <w:rFonts w:ascii="Times New Roman" w:hAnsi="Times New Roman" w:eastAsia="仿宋" w:cs="Times New Roman"/>
                <w:b/>
                <w:szCs w:val="20"/>
                <w:highlight w:val="none"/>
              </w:rPr>
              <w:t xml:space="preserve">2013-2016 </w:t>
            </w:r>
          </w:p>
        </w:tc>
        <w:tc>
          <w:tcPr>
            <w:tcW w:w="1263" w:type="pct"/>
            <w:gridSpan w:val="3"/>
            <w:vAlign w:val="center"/>
          </w:tcPr>
          <w:p>
            <w:pPr>
              <w:jc w:val="center"/>
              <w:rPr>
                <w:rFonts w:ascii="Times New Roman" w:hAnsi="Times New Roman" w:eastAsia="仿宋" w:cs="Times New Roman"/>
                <w:b/>
                <w:sz w:val="24"/>
                <w:highlight w:val="none"/>
              </w:rPr>
            </w:pPr>
            <w:r>
              <w:rPr>
                <w:rFonts w:ascii="Times New Roman" w:hAnsi="Times New Roman" w:eastAsia="仿宋" w:cs="Times New Roman"/>
                <w:b/>
                <w:szCs w:val="20"/>
                <w:highlight w:val="none"/>
              </w:rPr>
              <w:t xml:space="preserve">2017 and onward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4" w:type="pct"/>
            <w:vMerge w:val="continue"/>
            <w:vAlign w:val="center"/>
          </w:tcPr>
          <w:p>
            <w:pPr>
              <w:jc w:val="center"/>
              <w:rPr>
                <w:rFonts w:ascii="Times New Roman" w:hAnsi="Times New Roman" w:cs="Times New Roman"/>
                <w:highlight w:val="none"/>
              </w:rPr>
            </w:pPr>
          </w:p>
        </w:tc>
        <w:tc>
          <w:tcPr>
            <w:tcW w:w="1205" w:type="pct"/>
            <w:gridSpan w:val="2"/>
            <w:vAlign w:val="center"/>
          </w:tcPr>
          <w:p>
            <w:pPr>
              <w:jc w:val="center"/>
              <w:rPr>
                <w:rFonts w:ascii="Times New Roman" w:hAnsi="Times New Roman" w:cs="Times New Roman"/>
                <w:highlight w:val="none"/>
              </w:rPr>
            </w:pPr>
          </w:p>
        </w:tc>
        <w:tc>
          <w:tcPr>
            <w:tcW w:w="1147" w:type="pct"/>
            <w:gridSpan w:val="3"/>
            <w:vAlign w:val="center"/>
          </w:tcPr>
          <w:p>
            <w:pPr>
              <w:jc w:val="center"/>
              <w:rPr>
                <w:rFonts w:ascii="Times New Roman" w:hAnsi="Times New Roman" w:cs="Times New Roman"/>
                <w:highlight w:val="none"/>
              </w:rPr>
            </w:pPr>
          </w:p>
        </w:tc>
        <w:tc>
          <w:tcPr>
            <w:tcW w:w="1263" w:type="pct"/>
            <w:gridSpan w:val="3"/>
            <w:vAlign w:val="center"/>
          </w:tcPr>
          <w:p>
            <w:pPr>
              <w:jc w:val="center"/>
              <w:rPr>
                <w:rFonts w:ascii="Times New Roman" w:hAnsi="Times New Roman" w:eastAsia="仿宋" w:cs="Times New Roman"/>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384" w:type="pct"/>
            <w:vAlign w:val="center"/>
          </w:tcPr>
          <w:p>
            <w:pPr>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 xml:space="preserve">Tax included or not in the unit price </w:t>
            </w:r>
          </w:p>
        </w:tc>
        <w:tc>
          <w:tcPr>
            <w:tcW w:w="3615" w:type="pct"/>
            <w:gridSpan w:val="8"/>
            <w:vAlign w:val="center"/>
          </w:tcPr>
          <w:p>
            <w:pPr>
              <w:jc w:val="center"/>
              <w:rPr>
                <w:rFonts w:ascii="Times New Roman" w:hAnsi="Times New Roman" w:eastAsia="仿宋" w:cs="Times New Roman"/>
                <w:b/>
                <w:sz w:val="24"/>
                <w:highlight w:val="none"/>
              </w:rPr>
            </w:pPr>
            <w:r>
              <w:rPr>
                <w:rFonts w:ascii="Times New Roman" w:hAnsi="Times New Roman" w:eastAsia="仿宋" w:cs="Times New Roman"/>
                <w:bCs/>
                <w:sz w:val="24"/>
                <w:highlight w:val="none"/>
              </w:rPr>
              <w:sym w:font="Wingdings" w:char="00A8"/>
            </w:r>
            <w:r>
              <w:rPr>
                <w:rFonts w:ascii="Times New Roman" w:hAnsi="Times New Roman" w:eastAsia="仿宋" w:cs="Times New Roman"/>
                <w:bCs/>
                <w:sz w:val="24"/>
                <w:highlight w:val="none"/>
              </w:rPr>
              <w:t xml:space="preserve">Yes       No </w:t>
            </w:r>
            <w:r>
              <w:rPr>
                <w:rFonts w:ascii="Times New Roman" w:hAnsi="Times New Roman" w:eastAsia="仿宋" w:cs="Times New Roman"/>
                <w:bCs/>
                <w:sz w:val="24"/>
                <w:highlight w:val="none"/>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384" w:type="pct"/>
            <w:vAlign w:val="center"/>
          </w:tcPr>
          <w:p>
            <w:pPr>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Valid date</w:t>
            </w:r>
            <w:r>
              <w:rPr>
                <w:rFonts w:ascii="Times New Roman" w:hAnsi="Times New Roman" w:eastAsia="仿宋" w:cs="Times New Roman"/>
                <w:sz w:val="24"/>
                <w:highlight w:val="none"/>
              </w:rPr>
              <w:t xml:space="preserve"> </w:t>
            </w:r>
          </w:p>
        </w:tc>
        <w:tc>
          <w:tcPr>
            <w:tcW w:w="3615" w:type="pct"/>
            <w:gridSpan w:val="8"/>
            <w:vAlign w:val="center"/>
          </w:tcPr>
          <w:p>
            <w:pPr>
              <w:jc w:val="center"/>
              <w:rPr>
                <w:rFonts w:ascii="Times New Roman" w:hAnsi="Times New Roman" w:eastAsia="仿宋" w:cs="Times New Roman"/>
                <w:bCs/>
                <w:sz w:val="24"/>
                <w:highlight w:val="none"/>
              </w:rPr>
            </w:pPr>
            <w:r>
              <w:rPr>
                <w:rFonts w:hint="eastAsia" w:ascii="Times New Roman" w:hAnsi="Times New Roman" w:eastAsia="仿宋" w:cs="Times New Roman"/>
                <w:bCs/>
                <w:sz w:val="24"/>
                <w:highlight w:val="none"/>
                <w:lang w:val="en-US" w:eastAsia="zh-CN"/>
              </w:rPr>
              <w:t xml:space="preserve">Subject to acceptance before: </w:t>
            </w:r>
            <w:r>
              <w:rPr>
                <w:rFonts w:ascii="Times New Roman" w:hAnsi="Times New Roman" w:eastAsia="仿宋" w:cs="Times New Roman"/>
                <w:bCs/>
                <w:sz w:val="24"/>
                <w:highlight w:val="none"/>
              </w:rPr>
              <w:t xml:space="preserve">MM/DD/YYYY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384" w:type="pct"/>
            <w:vAlign w:val="center"/>
          </w:tcPr>
          <w:p>
            <w:pPr>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Note</w:t>
            </w:r>
            <w:r>
              <w:rPr>
                <w:rFonts w:ascii="Times New Roman" w:hAnsi="Times New Roman" w:eastAsia="仿宋" w:cs="Times New Roman"/>
                <w:sz w:val="24"/>
                <w:highlight w:val="none"/>
              </w:rPr>
              <w:t xml:space="preserve"> </w:t>
            </w:r>
          </w:p>
        </w:tc>
        <w:tc>
          <w:tcPr>
            <w:tcW w:w="3615" w:type="pct"/>
            <w:gridSpan w:val="8"/>
            <w:vAlign w:val="center"/>
          </w:tcPr>
          <w:p>
            <w:pPr>
              <w:jc w:val="center"/>
              <w:rPr>
                <w:rFonts w:ascii="Times New Roman" w:hAnsi="Times New Roman" w:eastAsia="仿宋" w:cs="Times New Roman"/>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5000" w:type="pct"/>
            <w:gridSpan w:val="9"/>
          </w:tcPr>
          <w:p>
            <w:pPr>
              <w:rPr>
                <w:rFonts w:ascii="Times New Roman" w:hAnsi="Times New Roman" w:eastAsia="仿宋" w:cs="Times New Roman"/>
                <w:sz w:val="24"/>
                <w:highlight w:val="none"/>
              </w:rPr>
            </w:pPr>
          </w:p>
          <w:p>
            <w:pPr>
              <w:rPr>
                <w:rFonts w:ascii="Times New Roman" w:hAnsi="Times New Roman" w:eastAsia="仿宋" w:cs="Times New Roman"/>
                <w:sz w:val="24"/>
                <w:highlight w:val="none"/>
                <w:u w:val="single"/>
              </w:rPr>
            </w:pPr>
            <w:r>
              <w:rPr>
                <w:rFonts w:ascii="Times New Roman" w:hAnsi="Times New Roman" w:eastAsia="仿宋" w:cs="Times New Roman"/>
                <w:sz w:val="24"/>
                <w:highlight w:val="none"/>
              </w:rPr>
              <w:t>Signature of</w:t>
            </w:r>
            <w:r>
              <w:rPr>
                <w:rFonts w:hint="eastAsia" w:ascii="Times New Roman" w:hAnsi="Times New Roman" w:eastAsia="仿宋" w:cs="Times New Roman"/>
                <w:sz w:val="24"/>
                <w:highlight w:val="none"/>
                <w:lang w:val="en-US" w:eastAsia="zh-CN"/>
              </w:rPr>
              <w:t xml:space="preserve"> d</w:t>
            </w:r>
            <w:r>
              <w:rPr>
                <w:rFonts w:hint="eastAsia" w:ascii="Times New Roman" w:hAnsi="Times New Roman" w:eastAsia="仿宋" w:cs="Times New Roman"/>
                <w:sz w:val="24"/>
                <w:highlight w:val="none"/>
              </w:rPr>
              <w:t xml:space="preserve">irector or </w:t>
            </w:r>
            <w:r>
              <w:rPr>
                <w:rFonts w:hint="eastAsia" w:ascii="Times New Roman" w:hAnsi="Times New Roman" w:eastAsia="仿宋" w:cs="Times New Roman"/>
                <w:sz w:val="24"/>
                <w:highlight w:val="none"/>
                <w:lang w:val="en-US" w:eastAsia="zh-CN"/>
              </w:rPr>
              <w:t>c</w:t>
            </w:r>
            <w:r>
              <w:rPr>
                <w:rFonts w:hint="eastAsia" w:ascii="Times New Roman" w:hAnsi="Times New Roman" w:eastAsia="仿宋" w:cs="Times New Roman"/>
                <w:sz w:val="24"/>
                <w:highlight w:val="none"/>
              </w:rPr>
              <w:t>hairman of the board</w:t>
            </w:r>
            <w:r>
              <w:rPr>
                <w:rFonts w:ascii="Times New Roman" w:hAnsi="Times New Roman" w:eastAsia="仿宋" w:cs="Times New Roman"/>
                <w:sz w:val="24"/>
                <w:highlight w:val="none"/>
              </w:rPr>
              <w:t xml:space="preserve">: </w:t>
            </w:r>
          </w:p>
          <w:p>
            <w:pPr>
              <w:ind w:right="560"/>
              <w:rPr>
                <w:rFonts w:hint="eastAsia" w:ascii="Times New Roman" w:hAnsi="Times New Roman" w:eastAsia="仿宋" w:cs="Times New Roman"/>
                <w:sz w:val="24"/>
                <w:highlight w:val="none"/>
              </w:rPr>
            </w:pPr>
            <w:r>
              <w:rPr>
                <w:rFonts w:ascii="Times New Roman" w:hAnsi="Times New Roman" w:eastAsia="仿宋" w:cs="Times New Roman"/>
                <w:sz w:val="24"/>
                <w:highlight w:val="none"/>
              </w:rPr>
              <w:t xml:space="preserve">  </w:t>
            </w:r>
          </w:p>
          <w:p>
            <w:pPr>
              <w:ind w:right="560"/>
              <w:rPr>
                <w:rFonts w:ascii="Times New Roman" w:hAnsi="Times New Roman" w:eastAsia="仿宋" w:cs="Times New Roman"/>
                <w:sz w:val="24"/>
                <w:highlight w:val="none"/>
              </w:rPr>
            </w:pPr>
            <w:r>
              <w:rPr>
                <w:rFonts w:ascii="Times New Roman" w:hAnsi="Times New Roman" w:eastAsia="仿宋" w:cs="Times New Roman"/>
                <w:sz w:val="24"/>
                <w:highlight w:val="none"/>
              </w:rPr>
              <w:t xml:space="preserve">Date:               </w:t>
            </w:r>
          </w:p>
          <w:p>
            <w:pPr>
              <w:ind w:right="560"/>
              <w:rPr>
                <w:rFonts w:ascii="Times New Roman" w:hAnsi="Times New Roman" w:eastAsia="仿宋" w:cs="Times New Roman"/>
                <w:sz w:val="24"/>
                <w:highlight w:val="none"/>
              </w:rPr>
            </w:pPr>
          </w:p>
        </w:tc>
      </w:tr>
    </w:tbl>
    <w:p>
      <w:pPr>
        <w:rPr>
          <w:rFonts w:ascii="Times New Roman" w:hAnsi="Times New Roman" w:cs="Times New Roman"/>
          <w:sz w:val="20"/>
          <w:szCs w:val="20"/>
          <w:highlight w:val="none"/>
        </w:rPr>
      </w:pPr>
      <w:r>
        <w:rPr>
          <w:rFonts w:ascii="Times New Roman" w:hAnsi="Times New Roman" w:cs="Times New Roman"/>
          <w:sz w:val="20"/>
          <w:szCs w:val="20"/>
          <w:highlight w:val="none"/>
        </w:rPr>
        <w:t>Note:</w:t>
      </w:r>
      <w:r>
        <w:rPr>
          <w:rFonts w:hint="eastAsia" w:ascii="Times New Roman" w:hAnsi="Times New Roman" w:cs="Times New Roman"/>
          <w:sz w:val="20"/>
          <w:szCs w:val="20"/>
          <w:highlight w:val="none"/>
          <w:lang w:val="en-US" w:eastAsia="zh-CN"/>
        </w:rPr>
        <w:t xml:space="preserve"> </w:t>
      </w:r>
      <w:r>
        <w:rPr>
          <w:rFonts w:ascii="Times New Roman" w:hAnsi="Times New Roman" w:cs="Times New Roman"/>
          <w:sz w:val="20"/>
          <w:szCs w:val="20"/>
          <w:highlight w:val="none"/>
        </w:rPr>
        <w:t xml:space="preserve"> </w:t>
      </w:r>
    </w:p>
    <w:p>
      <w:pPr>
        <w:rPr>
          <w:rFonts w:ascii="Times New Roman" w:hAnsi="Times New Roman" w:cs="Times New Roman"/>
          <w:sz w:val="20"/>
          <w:szCs w:val="20"/>
          <w:highlight w:val="none"/>
        </w:rPr>
      </w:pPr>
      <w:r>
        <w:rPr>
          <w:rFonts w:ascii="Times New Roman" w:hAnsi="Times New Roman" w:cs="Times New Roman"/>
          <w:sz w:val="20"/>
          <w:szCs w:val="20"/>
          <w:highlight w:val="none"/>
        </w:rPr>
        <w:t xml:space="preserve">1. The </w:t>
      </w:r>
      <w:r>
        <w:rPr>
          <w:rFonts w:hint="eastAsia" w:ascii="Times New Roman" w:hAnsi="Times New Roman" w:cs="Times New Roman"/>
          <w:sz w:val="20"/>
          <w:szCs w:val="20"/>
          <w:highlight w:val="none"/>
          <w:lang w:val="en-US" w:eastAsia="zh-CN"/>
        </w:rPr>
        <w:t>bid</w:t>
      </w:r>
      <w:r>
        <w:rPr>
          <w:rFonts w:ascii="Times New Roman" w:hAnsi="Times New Roman" w:cs="Times New Roman"/>
          <w:sz w:val="20"/>
          <w:szCs w:val="20"/>
          <w:highlight w:val="none"/>
        </w:rPr>
        <w:t xml:space="preserve"> </w:t>
      </w:r>
      <w:r>
        <w:rPr>
          <w:rFonts w:hint="eastAsia" w:ascii="Times New Roman" w:hAnsi="Times New Roman" w:cs="Times New Roman"/>
          <w:sz w:val="20"/>
          <w:szCs w:val="20"/>
          <w:highlight w:val="none"/>
          <w:lang w:val="en-US" w:eastAsia="zh-CN"/>
        </w:rPr>
        <w:t xml:space="preserve">price </w:t>
      </w:r>
      <w:r>
        <w:rPr>
          <w:rFonts w:ascii="Times New Roman" w:hAnsi="Times New Roman" w:cs="Times New Roman"/>
          <w:sz w:val="20"/>
          <w:szCs w:val="20"/>
          <w:highlight w:val="none"/>
        </w:rPr>
        <w:t xml:space="preserve">is the transaction price </w:t>
      </w:r>
      <w:r>
        <w:rPr>
          <w:rFonts w:hint="eastAsia" w:ascii="Times New Roman" w:hAnsi="Times New Roman" w:cs="Times New Roman"/>
          <w:sz w:val="20"/>
          <w:szCs w:val="20"/>
          <w:highlight w:val="none"/>
          <w:lang w:val="en-US" w:eastAsia="zh-CN"/>
        </w:rPr>
        <w:t>between</w:t>
      </w:r>
      <w:r>
        <w:rPr>
          <w:rFonts w:ascii="Times New Roman" w:hAnsi="Times New Roman" w:cs="Times New Roman"/>
          <w:sz w:val="20"/>
          <w:szCs w:val="20"/>
          <w:highlight w:val="none"/>
        </w:rPr>
        <w:t xml:space="preserve"> two parties with taxes included, excluding transaction fees respectively paid by each party. </w:t>
      </w:r>
      <w:r>
        <w:rPr>
          <w:rFonts w:hint="eastAsia" w:ascii="Times New Roman" w:hAnsi="Times New Roman" w:cs="Times New Roman"/>
          <w:sz w:val="20"/>
          <w:szCs w:val="20"/>
          <w:highlight w:val="none"/>
        </w:rPr>
        <w:t xml:space="preserve">The issuance levy is not included in the price bid and is to be borne by the bidder. The issuance levy should be returned to the seller if it is already paid. </w:t>
      </w:r>
    </w:p>
    <w:p>
      <w:pPr>
        <w:numPr>
          <w:ilvl w:val="-1"/>
          <w:numId w:val="0"/>
        </w:numPr>
        <w:ind w:firstLine="0" w:firstLineChars="0"/>
        <w:rPr>
          <w:rFonts w:hint="eastAsia" w:ascii="Times New Roman" w:hAnsi="Times New Roman" w:cs="Times New Roman"/>
          <w:sz w:val="20"/>
          <w:szCs w:val="20"/>
          <w:highlight w:val="none"/>
        </w:rPr>
      </w:pPr>
      <w:r>
        <w:rPr>
          <w:rFonts w:hint="eastAsia" w:ascii="Times New Roman" w:hAnsi="Times New Roman" w:cs="Times New Roman"/>
          <w:sz w:val="20"/>
          <w:szCs w:val="20"/>
          <w:highlight w:val="none"/>
          <w:lang w:val="en-US" w:eastAsia="zh-CN"/>
        </w:rPr>
        <w:t>2. Valid date</w:t>
      </w:r>
      <w:r>
        <w:rPr>
          <w:rFonts w:hint="eastAsia" w:ascii="Times New Roman" w:hAnsi="Times New Roman" w:cs="Times New Roman"/>
          <w:sz w:val="20"/>
          <w:szCs w:val="20"/>
          <w:highlight w:val="none"/>
        </w:rPr>
        <w:t xml:space="preserve">: </w:t>
      </w:r>
      <w:r>
        <w:rPr>
          <w:rFonts w:hint="eastAsia" w:ascii="Times New Roman" w:hAnsi="Times New Roman" w:cs="Times New Roman"/>
          <w:sz w:val="20"/>
          <w:szCs w:val="20"/>
          <w:highlight w:val="none"/>
          <w:lang w:eastAsia="zh-CN"/>
        </w:rPr>
        <w:t>b</w:t>
      </w:r>
      <w:r>
        <w:rPr>
          <w:rFonts w:hint="eastAsia" w:ascii="Times New Roman" w:hAnsi="Times New Roman" w:cs="Times New Roman"/>
          <w:sz w:val="20"/>
          <w:szCs w:val="20"/>
          <w:highlight w:val="none"/>
          <w:lang w:val="en-US" w:eastAsia="zh-CN"/>
        </w:rPr>
        <w:t xml:space="preserve">y 31 </w:t>
      </w:r>
      <w:r>
        <w:rPr>
          <w:rFonts w:hint="eastAsia" w:ascii="Times New Roman" w:hAnsi="Times New Roman" w:cs="Times New Roman"/>
          <w:sz w:val="20"/>
          <w:szCs w:val="20"/>
          <w:highlight w:val="none"/>
          <w:lang w:val="en-US" w:eastAsia="zh-CN"/>
        </w:rPr>
        <w:t>October</w:t>
      </w:r>
      <w:r>
        <w:rPr>
          <w:rFonts w:hint="eastAsia" w:ascii="Times New Roman" w:hAnsi="Times New Roman" w:cs="Times New Roman"/>
          <w:sz w:val="20"/>
          <w:szCs w:val="20"/>
          <w:highlight w:val="none"/>
          <w:lang w:val="en-US" w:eastAsia="zh-CN"/>
        </w:rPr>
        <w:t xml:space="preserve"> </w:t>
      </w:r>
      <w:r>
        <w:rPr>
          <w:rFonts w:hint="eastAsia" w:ascii="Times New Roman" w:hAnsi="Times New Roman" w:cs="Times New Roman"/>
          <w:sz w:val="20"/>
          <w:szCs w:val="20"/>
          <w:highlight w:val="none"/>
        </w:rPr>
        <w:t>202</w:t>
      </w:r>
      <w:r>
        <w:rPr>
          <w:rFonts w:hint="eastAsia" w:ascii="Times New Roman" w:hAnsi="Times New Roman" w:cs="Times New Roman"/>
          <w:sz w:val="20"/>
          <w:szCs w:val="20"/>
          <w:highlight w:val="none"/>
          <w:lang w:val="en-US" w:eastAsia="zh-CN"/>
        </w:rPr>
        <w:t>3</w:t>
      </w:r>
      <w:r>
        <w:rPr>
          <w:rFonts w:hint="eastAsia" w:ascii="Times New Roman" w:hAnsi="Times New Roman" w:cs="Times New Roman"/>
          <w:sz w:val="20"/>
          <w:szCs w:val="20"/>
          <w:highlight w:val="none"/>
        </w:rPr>
        <w:t>.</w:t>
      </w:r>
    </w:p>
    <w:p>
      <w:pPr>
        <w:pStyle w:val="2"/>
        <w:ind w:firstLine="0" w:firstLineChars="0"/>
        <w:rPr>
          <w:rFonts w:hint="default" w:eastAsiaTheme="minorEastAsia"/>
          <w:sz w:val="24"/>
          <w:szCs w:val="28"/>
          <w:lang w:val="en-US" w:eastAsia="zh-CN"/>
        </w:rPr>
      </w:pPr>
      <w:r>
        <w:rPr>
          <w:rFonts w:hint="eastAsia" w:ascii="Times New Roman" w:hAnsi="Times New Roman" w:cs="Times New Roman"/>
          <w:sz w:val="20"/>
          <w:szCs w:val="20"/>
          <w:highlight w:val="none"/>
          <w:lang w:val="en-US" w:eastAsia="zh-CN"/>
        </w:rPr>
        <w:t>3. All the payments and deliveries should be finished within 30 days from the date of contract.</w:t>
      </w:r>
    </w:p>
    <w:p>
      <w:pPr>
        <w:pStyle w:val="5"/>
        <w:ind w:left="0" w:leftChars="0" w:firstLine="0" w:firstLineChars="0"/>
        <w:rPr>
          <w:rFonts w:ascii="Times New Roman" w:hAnsi="Times New Roman" w:cs="Times New Roman"/>
          <w:b/>
          <w:sz w:val="28"/>
          <w:highlight w:val="none"/>
        </w:rPr>
      </w:pPr>
      <w:bookmarkStart w:id="0" w:name="_GoBack"/>
      <w:bookmarkEnd w:id="0"/>
    </w:p>
    <w:p>
      <w:pPr>
        <w:pStyle w:val="5"/>
        <w:ind w:left="0" w:leftChars="0" w:firstLine="0" w:firstLineChars="0"/>
        <w:rPr>
          <w:rFonts w:ascii="Times New Roman" w:hAnsi="Times New Roman" w:cs="Times New Roman"/>
          <w:b/>
          <w:sz w:val="28"/>
          <w:highlight w:val="none"/>
        </w:rPr>
      </w:pPr>
    </w:p>
    <w:p>
      <w:pPr>
        <w:pStyle w:val="5"/>
        <w:ind w:left="0" w:leftChars="0" w:firstLine="0" w:firstLineChars="0"/>
        <w:rPr>
          <w:rFonts w:ascii="Times New Roman" w:hAnsi="Times New Roman" w:cs="Times New Roman"/>
          <w:highlight w:val="none"/>
        </w:rPr>
      </w:pPr>
      <w:r>
        <w:rPr>
          <w:rFonts w:hint="eastAsia" w:ascii="Times New Roman" w:hAnsi="Times New Roman" w:cs="Times New Roman"/>
          <w:b/>
          <w:sz w:val="28"/>
          <w:highlight w:val="none"/>
          <w:lang w:eastAsia="zh-CN"/>
        </w:rPr>
        <w:t>Appendix</w:t>
      </w:r>
      <w:r>
        <w:rPr>
          <w:rFonts w:hint="eastAsia" w:ascii="Times New Roman" w:hAnsi="Times New Roman" w:cs="Times New Roman"/>
          <w:b/>
          <w:sz w:val="28"/>
          <w:highlight w:val="none"/>
          <w:lang w:val="en-US" w:eastAsia="zh-CN"/>
        </w:rPr>
        <w:t xml:space="preserve"> </w:t>
      </w:r>
      <w:r>
        <w:rPr>
          <w:rFonts w:ascii="Times New Roman" w:hAnsi="Times New Roman" w:cs="Times New Roman"/>
          <w:b/>
          <w:sz w:val="28"/>
          <w:highlight w:val="none"/>
        </w:rPr>
        <w:t xml:space="preserve">II </w:t>
      </w:r>
    </w:p>
    <w:p>
      <w:pPr>
        <w:ind w:firstLine="540"/>
        <w:jc w:val="center"/>
        <w:rPr>
          <w:rFonts w:ascii="Times New Roman" w:hAnsi="Times New Roman" w:cs="Times New Roman"/>
          <w:b/>
          <w:sz w:val="28"/>
          <w:highlight w:val="none"/>
        </w:rPr>
      </w:pPr>
      <w:r>
        <w:rPr>
          <w:rFonts w:ascii="Times New Roman" w:hAnsi="Times New Roman" w:cs="Times New Roman"/>
          <w:b/>
          <w:sz w:val="28"/>
          <w:highlight w:val="none"/>
        </w:rPr>
        <w:t xml:space="preserve">VCUs </w:t>
      </w:r>
      <w:r>
        <w:rPr>
          <w:rFonts w:hint="eastAsia" w:ascii="Times New Roman" w:hAnsi="Times New Roman" w:cs="Times New Roman"/>
          <w:b/>
          <w:sz w:val="28"/>
          <w:highlight w:val="none"/>
          <w:lang w:val="en-US" w:eastAsia="zh-CN"/>
        </w:rPr>
        <w:t xml:space="preserve">Future Demand </w:t>
      </w:r>
      <w:r>
        <w:rPr>
          <w:rFonts w:ascii="Times New Roman" w:hAnsi="Times New Roman" w:cs="Times New Roman"/>
          <w:b/>
          <w:sz w:val="28"/>
          <w:highlight w:val="none"/>
        </w:rPr>
        <w:t xml:space="preserve"> </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2"/>
        <w:gridCol w:w="2609"/>
        <w:gridCol w:w="1861"/>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39" w:type="pct"/>
            <w:vAlign w:val="center"/>
          </w:tcPr>
          <w:p>
            <w:pPr>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 xml:space="preserve">Company name </w:t>
            </w:r>
          </w:p>
        </w:tc>
        <w:tc>
          <w:tcPr>
            <w:tcW w:w="3661" w:type="pct"/>
            <w:gridSpan w:val="3"/>
            <w:vAlign w:val="center"/>
          </w:tcPr>
          <w:p>
            <w:pPr>
              <w:jc w:val="left"/>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82" w:type="dxa"/>
            <w:vAlign w:val="center"/>
          </w:tcPr>
          <w:p>
            <w:pPr>
              <w:jc w:val="center"/>
              <w:rPr>
                <w:rFonts w:hint="default" w:ascii="Times New Roman" w:hAnsi="Times New Roman" w:eastAsia="仿宋" w:cs="Times New Roman"/>
                <w:sz w:val="24"/>
                <w:highlight w:val="none"/>
                <w:lang w:val="en-US"/>
              </w:rPr>
            </w:pPr>
            <w:r>
              <w:rPr>
                <w:rFonts w:ascii="Times New Roman" w:hAnsi="Times New Roman" w:eastAsia="仿宋" w:cs="Times New Roman"/>
                <w:sz w:val="24"/>
                <w:highlight w:val="none"/>
              </w:rPr>
              <w:t>Contact</w:t>
            </w:r>
            <w:r>
              <w:rPr>
                <w:rFonts w:hint="eastAsia" w:ascii="Times New Roman" w:hAnsi="Times New Roman" w:eastAsia="仿宋" w:cs="Times New Roman"/>
                <w:sz w:val="24"/>
                <w:highlight w:val="none"/>
                <w:lang w:val="en-US" w:eastAsia="zh-CN"/>
              </w:rPr>
              <w:t xml:space="preserve"> person</w:t>
            </w:r>
          </w:p>
        </w:tc>
        <w:tc>
          <w:tcPr>
            <w:tcW w:w="2611" w:type="dxa"/>
            <w:vAlign w:val="center"/>
          </w:tcPr>
          <w:p>
            <w:pPr>
              <w:jc w:val="left"/>
              <w:rPr>
                <w:rFonts w:ascii="Times New Roman" w:hAnsi="Times New Roman" w:eastAsia="仿宋" w:cs="Times New Roman"/>
                <w:sz w:val="24"/>
                <w:highlight w:val="none"/>
              </w:rPr>
            </w:pPr>
          </w:p>
        </w:tc>
        <w:tc>
          <w:tcPr>
            <w:tcW w:w="1861" w:type="dxa"/>
            <w:vAlign w:val="center"/>
          </w:tcPr>
          <w:p>
            <w:pPr>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 xml:space="preserve">Phone </w:t>
            </w:r>
            <w:r>
              <w:rPr>
                <w:rFonts w:hint="eastAsia" w:ascii="Times New Roman" w:hAnsi="Times New Roman" w:eastAsia="仿宋" w:cs="Times New Roman"/>
                <w:sz w:val="24"/>
                <w:highlight w:val="none"/>
              </w:rPr>
              <w:t>number</w:t>
            </w:r>
          </w:p>
        </w:tc>
        <w:tc>
          <w:tcPr>
            <w:tcW w:w="1038" w:type="pct"/>
            <w:vAlign w:val="center"/>
          </w:tcPr>
          <w:p>
            <w:pPr>
              <w:jc w:val="center"/>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82" w:type="dxa"/>
            <w:vAlign w:val="center"/>
          </w:tcPr>
          <w:p>
            <w:pPr>
              <w:jc w:val="center"/>
              <w:rPr>
                <w:rFonts w:ascii="Times New Roman" w:hAnsi="Times New Roman" w:eastAsia="仿宋" w:cs="Times New Roman"/>
                <w:sz w:val="24"/>
                <w:highlight w:val="none"/>
              </w:rPr>
            </w:pPr>
            <w:r>
              <w:rPr>
                <w:rFonts w:ascii="Times New Roman" w:hAnsi="Times New Roman" w:eastAsia="仿宋" w:cs="Times New Roman"/>
                <w:sz w:val="24"/>
                <w:highlight w:val="none"/>
              </w:rPr>
              <w:t>E-mail</w:t>
            </w:r>
          </w:p>
        </w:tc>
        <w:tc>
          <w:tcPr>
            <w:tcW w:w="2611" w:type="dxa"/>
            <w:vAlign w:val="center"/>
          </w:tcPr>
          <w:p>
            <w:pPr>
              <w:jc w:val="left"/>
              <w:rPr>
                <w:rFonts w:ascii="Times New Roman" w:hAnsi="Times New Roman" w:eastAsia="仿宋" w:cs="Times New Roman"/>
                <w:sz w:val="24"/>
                <w:highlight w:val="none"/>
              </w:rPr>
            </w:pPr>
          </w:p>
        </w:tc>
        <w:tc>
          <w:tcPr>
            <w:tcW w:w="1861" w:type="dxa"/>
            <w:vAlign w:val="center"/>
          </w:tcPr>
          <w:p>
            <w:pPr>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A</w:t>
            </w:r>
            <w:r>
              <w:rPr>
                <w:rFonts w:ascii="Times New Roman" w:hAnsi="Times New Roman" w:eastAsia="仿宋" w:cs="Times New Roman"/>
                <w:sz w:val="24"/>
                <w:highlight w:val="none"/>
              </w:rPr>
              <w:t xml:space="preserve">ddress </w:t>
            </w:r>
          </w:p>
        </w:tc>
        <w:tc>
          <w:tcPr>
            <w:tcW w:w="1038" w:type="pct"/>
            <w:vAlign w:val="center"/>
          </w:tcPr>
          <w:p>
            <w:pPr>
              <w:jc w:val="center"/>
              <w:rPr>
                <w:rFonts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339" w:type="pct"/>
            <w:vAlign w:val="center"/>
          </w:tcPr>
          <w:p>
            <w:pPr>
              <w:jc w:val="center"/>
              <w:rPr>
                <w:rFonts w:hint="eastAsia" w:ascii="Times New Roman" w:hAnsi="Times New Roman" w:eastAsia="仿宋" w:cs="Times New Roman"/>
                <w:sz w:val="24"/>
                <w:highlight w:val="none"/>
                <w:lang w:val="en-US" w:eastAsia="zh-CN"/>
              </w:rPr>
            </w:pPr>
            <w:r>
              <w:rPr>
                <w:rFonts w:ascii="Times New Roman" w:hAnsi="Times New Roman" w:eastAsia="仿宋" w:cs="Times New Roman"/>
                <w:sz w:val="24"/>
                <w:highlight w:val="none"/>
              </w:rPr>
              <w:t>VCUs</w:t>
            </w:r>
            <w:r>
              <w:rPr>
                <w:rFonts w:hint="eastAsia" w:ascii="Times New Roman" w:hAnsi="Times New Roman" w:eastAsia="仿宋" w:cs="Times New Roman"/>
                <w:sz w:val="24"/>
                <w:highlight w:val="none"/>
                <w:lang w:val="en-US" w:eastAsia="zh-CN"/>
              </w:rPr>
              <w:t xml:space="preserve"> </w:t>
            </w:r>
          </w:p>
          <w:p>
            <w:pPr>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future demand</w:t>
            </w:r>
            <w:r>
              <w:rPr>
                <w:rFonts w:ascii="Times New Roman" w:hAnsi="Times New Roman" w:eastAsia="仿宋" w:cs="Times New Roman"/>
                <w:sz w:val="24"/>
                <w:highlight w:val="none"/>
              </w:rPr>
              <w:t xml:space="preserve"> </w:t>
            </w:r>
          </w:p>
        </w:tc>
        <w:tc>
          <w:tcPr>
            <w:tcW w:w="3661" w:type="pct"/>
            <w:gridSpan w:val="3"/>
            <w:vAlign w:val="center"/>
          </w:tcPr>
          <w:p>
            <w:pPr>
              <w:numPr>
                <w:ilvl w:val="0"/>
                <w:numId w:val="3"/>
              </w:numPr>
              <w:jc w:val="left"/>
              <w:rPr>
                <w:rFonts w:ascii="Times New Roman" w:hAnsi="Times New Roman" w:cs="Times New Roman"/>
                <w:highlight w:val="none"/>
              </w:rPr>
            </w:pPr>
            <w:r>
              <w:rPr>
                <w:rFonts w:hint="eastAsia" w:ascii="Times New Roman" w:hAnsi="Times New Roman" w:cs="Times New Roman"/>
                <w:highlight w:val="none"/>
                <w:lang w:val="en-US" w:eastAsia="zh-CN"/>
              </w:rPr>
              <w:t>Quantity</w:t>
            </w:r>
            <w:r>
              <w:rPr>
                <w:rFonts w:ascii="Times New Roman" w:hAnsi="Times New Roman" w:cs="Times New Roman"/>
                <w:highlight w:val="none"/>
              </w:rPr>
              <w:t xml:space="preserve">: </w:t>
            </w:r>
          </w:p>
          <w:p>
            <w:pPr>
              <w:numPr>
                <w:ilvl w:val="0"/>
                <w:numId w:val="3"/>
              </w:numPr>
              <w:jc w:val="left"/>
              <w:rPr>
                <w:rFonts w:ascii="Times New Roman" w:hAnsi="Times New Roman" w:cs="Times New Roman"/>
                <w:highlight w:val="none"/>
              </w:rPr>
            </w:pPr>
            <w:r>
              <w:rPr>
                <w:rFonts w:ascii="Times New Roman" w:hAnsi="Times New Roman" w:cs="Times New Roman"/>
                <w:highlight w:val="none"/>
              </w:rPr>
              <w:t xml:space="preserve">Price: </w:t>
            </w:r>
          </w:p>
          <w:p>
            <w:pPr>
              <w:numPr>
                <w:ilvl w:val="0"/>
                <w:numId w:val="3"/>
              </w:numPr>
              <w:jc w:val="left"/>
              <w:rPr>
                <w:rFonts w:ascii="Times New Roman" w:hAnsi="Times New Roman" w:cs="Times New Roman"/>
                <w:highlight w:val="none"/>
              </w:rPr>
            </w:pPr>
            <w:r>
              <w:rPr>
                <w:rFonts w:hint="eastAsia" w:ascii="Times New Roman" w:hAnsi="Times New Roman" w:cs="Times New Roman"/>
                <w:highlight w:val="none"/>
                <w:lang w:val="en-US" w:eastAsia="zh-CN"/>
              </w:rPr>
              <w:t>Vintage</w:t>
            </w:r>
            <w:r>
              <w:rPr>
                <w:rFonts w:ascii="Times New Roman" w:hAnsi="Times New Roman" w:cs="Times New Roman"/>
                <w:highlight w:val="none"/>
              </w:rPr>
              <w:t xml:space="preserve">: </w:t>
            </w:r>
          </w:p>
          <w:p>
            <w:pPr>
              <w:numPr>
                <w:ilvl w:val="0"/>
                <w:numId w:val="3"/>
              </w:numPr>
              <w:jc w:val="left"/>
              <w:rPr>
                <w:rFonts w:ascii="Times New Roman" w:hAnsi="Times New Roman" w:cs="Times New Roman"/>
                <w:highlight w:val="none"/>
              </w:rPr>
            </w:pPr>
            <w:r>
              <w:rPr>
                <w:rFonts w:hint="eastAsia" w:ascii="Times New Roman" w:hAnsi="Times New Roman" w:cs="Times New Roman"/>
                <w:highlight w:val="none"/>
                <w:lang w:val="en-US" w:eastAsia="zh-CN"/>
              </w:rPr>
              <w:t>T</w:t>
            </w:r>
            <w:r>
              <w:rPr>
                <w:rFonts w:ascii="Times New Roman" w:hAnsi="Times New Roman" w:cs="Times New Roman"/>
                <w:highlight w:val="none"/>
              </w:rPr>
              <w:t>ype</w:t>
            </w:r>
            <w:r>
              <w:rPr>
                <w:rFonts w:hint="eastAsia" w:ascii="Times New Roman" w:hAnsi="Times New Roman" w:cs="Times New Roman"/>
                <w:highlight w:val="none"/>
                <w:lang w:val="en-US" w:eastAsia="zh-CN"/>
              </w:rPr>
              <w:t xml:space="preserve"> of project</w:t>
            </w:r>
            <w:r>
              <w:rPr>
                <w:rFonts w:ascii="Times New Roman" w:hAnsi="Times New Roman" w:cs="Times New Roman"/>
                <w:highlight w:val="none"/>
              </w:rPr>
              <w:t xml:space="preserve">: </w:t>
            </w:r>
            <w:r>
              <w:rPr>
                <w:rFonts w:ascii="Times New Roman" w:hAnsi="Times New Roman" w:cs="Times New Roman"/>
                <w:highlight w:val="none"/>
              </w:rPr>
              <w:sym w:font="Wingdings 2" w:char="00A3"/>
            </w:r>
            <w:r>
              <w:rPr>
                <w:rFonts w:hint="eastAsia" w:ascii="Times New Roman" w:hAnsi="Times New Roman" w:cs="Times New Roman"/>
                <w:highlight w:val="none"/>
                <w:lang w:val="en-US" w:eastAsia="zh-CN"/>
              </w:rPr>
              <w:t>R</w:t>
            </w:r>
            <w:r>
              <w:rPr>
                <w:rFonts w:ascii="Times New Roman" w:hAnsi="Times New Roman" w:cs="Times New Roman"/>
                <w:highlight w:val="none"/>
              </w:rPr>
              <w:t xml:space="preserve">enewable energy </w:t>
            </w:r>
            <w:r>
              <w:rPr>
                <w:rFonts w:hint="eastAsia" w:ascii="Times New Roman" w:hAnsi="Times New Roman" w:cs="Times New Roman"/>
                <w:highlight w:val="none"/>
                <w:lang w:val="en-US" w:eastAsia="zh-CN"/>
              </w:rPr>
              <w:t xml:space="preserve"> </w:t>
            </w:r>
            <w:r>
              <w:rPr>
                <w:rFonts w:ascii="Times New Roman" w:hAnsi="Times New Roman" w:cs="Times New Roman"/>
                <w:highlight w:val="none"/>
              </w:rPr>
              <w:sym w:font="Wingdings 2" w:char="00A3"/>
            </w:r>
            <w:r>
              <w:rPr>
                <w:rFonts w:ascii="Times New Roman" w:hAnsi="Times New Roman" w:cs="Times New Roman"/>
                <w:highlight w:val="none"/>
              </w:rPr>
              <w:t xml:space="preserve"> </w:t>
            </w:r>
            <w:r>
              <w:rPr>
                <w:rFonts w:hint="eastAsia" w:ascii="Times New Roman" w:hAnsi="Times New Roman" w:cs="Times New Roman"/>
                <w:highlight w:val="none"/>
                <w:lang w:val="en-US" w:eastAsia="zh-CN"/>
              </w:rPr>
              <w:t>Nature-based project</w:t>
            </w:r>
            <w:r>
              <w:rPr>
                <w:rFonts w:ascii="Times New Roman" w:hAnsi="Times New Roman" w:cs="Times New Roman"/>
                <w:highlight w:val="none"/>
              </w:rPr>
              <w:t xml:space="preserve"> </w:t>
            </w:r>
          </w:p>
          <w:p>
            <w:pPr>
              <w:numPr>
                <w:ilvl w:val="-1"/>
                <w:numId w:val="0"/>
              </w:numPr>
              <w:ind w:firstLine="210" w:firstLineChars="100"/>
              <w:jc w:val="left"/>
              <w:rPr>
                <w:rFonts w:ascii="Times New Roman" w:hAnsi="Times New Roman" w:cs="Times New Roman"/>
                <w:highlight w:val="none"/>
              </w:rPr>
            </w:pPr>
            <w:r>
              <w:rPr>
                <w:rFonts w:ascii="Times New Roman" w:hAnsi="Times New Roman" w:cs="Times New Roman"/>
                <w:highlight w:val="none"/>
              </w:rPr>
              <w:sym w:font="Wingdings 2" w:char="00A3"/>
            </w:r>
            <w:r>
              <w:rPr>
                <w:rFonts w:ascii="Times New Roman" w:hAnsi="Times New Roman" w:cs="Times New Roman"/>
                <w:highlight w:val="none"/>
              </w:rPr>
              <w:t xml:space="preserve"> Other: Please specify the type </w:t>
            </w:r>
          </w:p>
          <w:p>
            <w:pPr>
              <w:pStyle w:val="2"/>
              <w:numPr>
                <w:ilvl w:val="0"/>
                <w:numId w:val="3"/>
              </w:numPr>
              <w:ind w:firstLine="0" w:firstLineChars="0"/>
              <w:rPr>
                <w:rFonts w:ascii="Times New Roman" w:hAnsi="Times New Roman" w:cs="Times New Roman"/>
                <w:highlight w:val="none"/>
              </w:rPr>
            </w:pPr>
            <w:r>
              <w:rPr>
                <w:rFonts w:hint="eastAsia" w:ascii="Times New Roman" w:hAnsi="Times New Roman" w:cs="Times New Roman"/>
                <w:highlight w:val="none"/>
                <w:lang w:val="en-US" w:eastAsia="zh-CN"/>
              </w:rPr>
              <w:t>V</w:t>
            </w:r>
            <w:r>
              <w:rPr>
                <w:rFonts w:ascii="Times New Roman" w:hAnsi="Times New Roman" w:cs="Times New Roman"/>
                <w:highlight w:val="none"/>
              </w:rPr>
              <w:t>ali</w:t>
            </w:r>
            <w:r>
              <w:rPr>
                <w:rFonts w:hint="eastAsia" w:ascii="Times New Roman" w:hAnsi="Times New Roman" w:cs="Times New Roman"/>
                <w:highlight w:val="none"/>
                <w:lang w:val="en-US" w:eastAsia="zh-CN"/>
              </w:rPr>
              <w:t>d date</w:t>
            </w:r>
            <w:r>
              <w:rPr>
                <w:rFonts w:ascii="Times New Roman" w:hAnsi="Times New Roman" w:cs="Times New Roman"/>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339" w:type="pct"/>
            <w:vAlign w:val="center"/>
          </w:tcPr>
          <w:p>
            <w:pPr>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Note</w:t>
            </w:r>
            <w:r>
              <w:rPr>
                <w:rFonts w:ascii="Times New Roman" w:hAnsi="Times New Roman" w:eastAsia="仿宋" w:cs="Times New Roman"/>
                <w:sz w:val="24"/>
                <w:highlight w:val="none"/>
              </w:rPr>
              <w:t xml:space="preserve"> </w:t>
            </w:r>
          </w:p>
        </w:tc>
        <w:tc>
          <w:tcPr>
            <w:tcW w:w="3661" w:type="pct"/>
            <w:gridSpan w:val="3"/>
            <w:vAlign w:val="center"/>
          </w:tcPr>
          <w:p>
            <w:pPr>
              <w:jc w:val="center"/>
              <w:rPr>
                <w:rFonts w:ascii="Times New Roman" w:hAnsi="Times New Roman" w:eastAsia="仿宋" w:cs="Times New Roman"/>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5000" w:type="pct"/>
            <w:gridSpan w:val="4"/>
          </w:tcPr>
          <w:p>
            <w:pPr>
              <w:rPr>
                <w:rFonts w:hint="eastAsia" w:ascii="Times New Roman" w:hAnsi="Times New Roman" w:eastAsia="仿宋" w:cs="Times New Roman"/>
                <w:sz w:val="24"/>
                <w:highlight w:val="none"/>
              </w:rPr>
            </w:pPr>
          </w:p>
          <w:p>
            <w:pPr>
              <w:rPr>
                <w:rFonts w:ascii="Times New Roman" w:hAnsi="Times New Roman" w:eastAsia="仿宋" w:cs="Times New Roman"/>
                <w:sz w:val="24"/>
                <w:highlight w:val="none"/>
                <w:u w:val="single"/>
              </w:rPr>
            </w:pPr>
            <w:r>
              <w:rPr>
                <w:rFonts w:ascii="Times New Roman" w:hAnsi="Times New Roman" w:eastAsia="仿宋" w:cs="Times New Roman"/>
                <w:sz w:val="24"/>
                <w:highlight w:val="none"/>
              </w:rPr>
              <w:t>Signature of</w:t>
            </w:r>
            <w:r>
              <w:rPr>
                <w:rFonts w:hint="eastAsia" w:ascii="Times New Roman" w:hAnsi="Times New Roman" w:eastAsia="仿宋" w:cs="Times New Roman"/>
                <w:sz w:val="24"/>
                <w:highlight w:val="none"/>
                <w:lang w:val="en-US" w:eastAsia="zh-CN"/>
              </w:rPr>
              <w:t xml:space="preserve"> d</w:t>
            </w:r>
            <w:r>
              <w:rPr>
                <w:rFonts w:hint="eastAsia" w:ascii="Times New Roman" w:hAnsi="Times New Roman" w:eastAsia="仿宋" w:cs="Times New Roman"/>
                <w:sz w:val="24"/>
                <w:highlight w:val="none"/>
              </w:rPr>
              <w:t xml:space="preserve">irector or </w:t>
            </w:r>
            <w:r>
              <w:rPr>
                <w:rFonts w:hint="eastAsia" w:ascii="Times New Roman" w:hAnsi="Times New Roman" w:eastAsia="仿宋" w:cs="Times New Roman"/>
                <w:sz w:val="24"/>
                <w:highlight w:val="none"/>
                <w:lang w:val="en-US" w:eastAsia="zh-CN"/>
              </w:rPr>
              <w:t>c</w:t>
            </w:r>
            <w:r>
              <w:rPr>
                <w:rFonts w:hint="eastAsia" w:ascii="Times New Roman" w:hAnsi="Times New Roman" w:eastAsia="仿宋" w:cs="Times New Roman"/>
                <w:sz w:val="24"/>
                <w:highlight w:val="none"/>
              </w:rPr>
              <w:t>hairman of the board</w:t>
            </w:r>
            <w:r>
              <w:rPr>
                <w:rFonts w:ascii="Times New Roman" w:hAnsi="Times New Roman" w:eastAsia="仿宋" w:cs="Times New Roman"/>
                <w:sz w:val="24"/>
                <w:highlight w:val="none"/>
              </w:rPr>
              <w:t xml:space="preserve">: </w:t>
            </w:r>
          </w:p>
          <w:p>
            <w:pPr>
              <w:rPr>
                <w:highlight w:val="none"/>
              </w:rPr>
            </w:pPr>
          </w:p>
          <w:p>
            <w:pPr>
              <w:ind w:right="560"/>
              <w:rPr>
                <w:rFonts w:hint="eastAsia" w:ascii="Times New Roman" w:hAnsi="Times New Roman" w:eastAsia="仿宋" w:cs="Times New Roman"/>
                <w:sz w:val="24"/>
                <w:highlight w:val="none"/>
              </w:rPr>
            </w:pPr>
          </w:p>
          <w:p>
            <w:pPr>
              <w:ind w:right="560"/>
              <w:rPr>
                <w:rFonts w:ascii="Times New Roman" w:hAnsi="Times New Roman" w:eastAsia="仿宋" w:cs="Times New Roman"/>
                <w:sz w:val="24"/>
                <w:highlight w:val="none"/>
              </w:rPr>
            </w:pPr>
            <w:r>
              <w:rPr>
                <w:rFonts w:ascii="Times New Roman" w:hAnsi="Times New Roman" w:eastAsia="仿宋" w:cs="Times New Roman"/>
                <w:sz w:val="24"/>
                <w:highlight w:val="none"/>
              </w:rPr>
              <w:t xml:space="preserve">Date:               </w:t>
            </w:r>
          </w:p>
          <w:p>
            <w:pPr>
              <w:ind w:right="560"/>
              <w:rPr>
                <w:rFonts w:hint="eastAsia" w:ascii="Times New Roman" w:hAnsi="Times New Roman" w:eastAsia="仿宋" w:cs="Times New Roman"/>
                <w:sz w:val="24"/>
                <w:highlight w:val="none"/>
              </w:rPr>
            </w:pPr>
          </w:p>
        </w:tc>
      </w:tr>
    </w:tbl>
    <w:p>
      <w:pPr>
        <w:spacing w:line="408" w:lineRule="auto"/>
        <w:ind w:firstLine="480" w:firstLineChars="200"/>
        <w:rPr>
          <w:rFonts w:ascii="Times New Roman" w:hAnsi="Times New Roman" w:cs="Times New Roman"/>
          <w:sz w:val="24"/>
          <w:highlight w:val="none"/>
        </w:rPr>
      </w:pPr>
      <w:r>
        <w:rPr>
          <w:rFonts w:ascii="Times New Roman" w:hAnsi="Times New Roman" w:cs="Times New Roman"/>
          <w:sz w:val="24"/>
          <w:highlight w:val="none"/>
        </w:rPr>
        <w:t xml:space="preserve">Note: </w:t>
      </w:r>
      <w:r>
        <w:rPr>
          <w:rFonts w:hint="eastAsia" w:ascii="Times New Roman" w:hAnsi="Times New Roman" w:cs="Times New Roman"/>
          <w:sz w:val="24"/>
          <w:highlight w:val="none"/>
          <w:lang w:eastAsia="zh-CN"/>
        </w:rPr>
        <w:t>Appendix</w:t>
      </w:r>
      <w:r>
        <w:rPr>
          <w:rFonts w:hint="eastAsia" w:ascii="Times New Roman" w:hAnsi="Times New Roman" w:cs="Times New Roman"/>
          <w:sz w:val="24"/>
          <w:highlight w:val="none"/>
          <w:lang w:val="en-US" w:eastAsia="zh-CN"/>
        </w:rPr>
        <w:t xml:space="preserve"> </w:t>
      </w:r>
      <w:r>
        <w:rPr>
          <w:rFonts w:ascii="Times New Roman" w:hAnsi="Times New Roman" w:cs="Times New Roman"/>
          <w:sz w:val="24"/>
          <w:highlight w:val="none"/>
        </w:rPr>
        <w:t xml:space="preserve">II is only </w:t>
      </w:r>
      <w:r>
        <w:rPr>
          <w:rFonts w:hint="eastAsia" w:ascii="Times New Roman" w:hAnsi="Times New Roman" w:cs="Times New Roman"/>
          <w:sz w:val="24"/>
          <w:highlight w:val="none"/>
        </w:rPr>
        <w:t>used for communication between the two parties and will not be used for bid evaluation.</w:t>
      </w:r>
    </w:p>
    <w:p>
      <w:pPr>
        <w:pStyle w:val="2"/>
        <w:ind w:firstLine="0" w:firstLineChars="0"/>
        <w:rPr>
          <w:rFonts w:hint="default"/>
          <w:highlight w:val="none"/>
          <w:lang w:val="en-US" w:eastAsia="zh-CN"/>
        </w:rPr>
      </w:pPr>
    </w:p>
    <w:p>
      <w:pPr>
        <w:spacing w:line="408" w:lineRule="auto"/>
        <w:rPr>
          <w:rFonts w:ascii="Times New Roman" w:hAnsi="Times New Roman" w:cs="Times New Roman"/>
          <w:sz w:val="24"/>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A45F1"/>
    <w:multiLevelType w:val="singleLevel"/>
    <w:tmpl w:val="DBCA45F1"/>
    <w:lvl w:ilvl="0" w:tentative="0">
      <w:start w:val="1"/>
      <w:numFmt w:val="decimal"/>
      <w:suff w:val="space"/>
      <w:lvlText w:val="%1."/>
      <w:lvlJc w:val="left"/>
      <w:rPr>
        <w:rFonts w:hint="default" w:ascii="Times New Roman" w:hAnsi="Times New Roman" w:cs="Times New Roman"/>
        <w:sz w:val="24"/>
        <w:szCs w:val="24"/>
      </w:rPr>
    </w:lvl>
  </w:abstractNum>
  <w:abstractNum w:abstractNumId="1">
    <w:nsid w:val="DCB13509"/>
    <w:multiLevelType w:val="singleLevel"/>
    <w:tmpl w:val="DCB13509"/>
    <w:lvl w:ilvl="0" w:tentative="0">
      <w:start w:val="4"/>
      <w:numFmt w:val="decimal"/>
      <w:suff w:val="space"/>
      <w:lvlText w:val="(%1)"/>
      <w:lvlJc w:val="left"/>
    </w:lvl>
  </w:abstractNum>
  <w:abstractNum w:abstractNumId="2">
    <w:nsid w:val="67821999"/>
    <w:multiLevelType w:val="singleLevel"/>
    <w:tmpl w:val="67821999"/>
    <w:lvl w:ilvl="0" w:tentative="0">
      <w:start w:val="1"/>
      <w:numFmt w:val="decimal"/>
      <w:suff w:val="space"/>
      <w:lvlText w:val="%1."/>
      <w:lvlJc w:val="left"/>
      <w:pPr>
        <w:ind w:left="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D56B6"/>
    <w:rsid w:val="000A1F43"/>
    <w:rsid w:val="00A44940"/>
    <w:rsid w:val="08B814C1"/>
    <w:rsid w:val="0A3534DC"/>
    <w:rsid w:val="0B5C3524"/>
    <w:rsid w:val="0D842BDE"/>
    <w:rsid w:val="13525B2F"/>
    <w:rsid w:val="1724267B"/>
    <w:rsid w:val="17DB01B5"/>
    <w:rsid w:val="192B33C6"/>
    <w:rsid w:val="193C7053"/>
    <w:rsid w:val="1A8E0352"/>
    <w:rsid w:val="1D4D56B6"/>
    <w:rsid w:val="24C2745A"/>
    <w:rsid w:val="2B58326B"/>
    <w:rsid w:val="2D733B5D"/>
    <w:rsid w:val="35FD12C9"/>
    <w:rsid w:val="38E05088"/>
    <w:rsid w:val="3D3B307D"/>
    <w:rsid w:val="41AF718A"/>
    <w:rsid w:val="468876AD"/>
    <w:rsid w:val="47B901A9"/>
    <w:rsid w:val="4BDF4C08"/>
    <w:rsid w:val="4CEA5550"/>
    <w:rsid w:val="4D365F3A"/>
    <w:rsid w:val="4FEB4998"/>
    <w:rsid w:val="51E37826"/>
    <w:rsid w:val="53F63759"/>
    <w:rsid w:val="543E31D0"/>
    <w:rsid w:val="55A94E48"/>
    <w:rsid w:val="56C2256B"/>
    <w:rsid w:val="57182099"/>
    <w:rsid w:val="59AE5374"/>
    <w:rsid w:val="5B1206FF"/>
    <w:rsid w:val="620E1CDA"/>
    <w:rsid w:val="64EB3D28"/>
    <w:rsid w:val="661D67B4"/>
    <w:rsid w:val="678F0330"/>
    <w:rsid w:val="6A691C76"/>
    <w:rsid w:val="6C0A1991"/>
    <w:rsid w:val="6EAF5DEA"/>
    <w:rsid w:val="73770250"/>
    <w:rsid w:val="75205658"/>
    <w:rsid w:val="78D818C8"/>
    <w:rsid w:val="78EF2B4E"/>
    <w:rsid w:val="797F4FAD"/>
    <w:rsid w:val="7C43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Indent"/>
    <w:basedOn w:val="1"/>
    <w:unhideWhenUsed/>
    <w:qFormat/>
    <w:uiPriority w:val="0"/>
    <w:pPr>
      <w:spacing w:after="120"/>
      <w:ind w:left="420" w:leftChars="200"/>
    </w:pPr>
  </w:style>
  <w:style w:type="paragraph" w:styleId="5">
    <w:name w:val="Body Text First Indent 2"/>
    <w:basedOn w:val="4"/>
    <w:unhideWhenUsed/>
    <w:qFormat/>
    <w:uiPriority w:val="0"/>
    <w:pPr>
      <w:ind w:firstLine="420" w:firstLineChars="20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2022-09-30T13:18:00Z</dcterms:created>
  <dc:creator>孙腾</dc:creator>
  <cp:lastModifiedBy>孙腾01</cp:lastModifiedBy>
  <dcterms:modified xsi:type="dcterms:W3CDTF">2023-09-05T08:29:25Z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9365819EF46A49F5AF454C66E29FDCD6</vt:lpwstr>
  </property>
</Properties>
</file>